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7C" w:rsidRPr="00776943" w:rsidRDefault="00851B7C" w:rsidP="00776943">
      <w:pPr>
        <w:widowControl/>
        <w:rPr>
          <w:rFonts w:ascii="新細明體" w:hAnsi="新細明體" w:cs="新細明體"/>
          <w:color w:val="000000"/>
          <w:kern w:val="0"/>
        </w:rPr>
      </w:pPr>
      <w:r w:rsidRPr="004163C5">
        <w:rPr>
          <w:rFonts w:ascii="新細明體" w:hAnsi="新細明體" w:cs="新細明體" w:hint="eastAsia"/>
          <w:b/>
          <w:bCs/>
          <w:kern w:val="0"/>
          <w:sz w:val="36"/>
          <w:szCs w:val="36"/>
        </w:rPr>
        <w:t>一貫道崇德學院</w:t>
      </w:r>
      <w:r w:rsidRPr="00776943">
        <w:rPr>
          <w:rFonts w:ascii="新細明體" w:hAnsi="新細明體" w:cs="新細明體" w:hint="eastAsia"/>
          <w:b/>
          <w:bCs/>
          <w:kern w:val="0"/>
          <w:sz w:val="36"/>
          <w:szCs w:val="36"/>
        </w:rPr>
        <w:t>論文指導教授與研究生互動準則</w:t>
      </w:r>
      <w:r w:rsidRPr="00776943">
        <w:rPr>
          <w:rFonts w:ascii="新細明體" w:hAnsi="新細明體" w:cs="新細明體"/>
          <w:kern w:val="0"/>
        </w:rPr>
        <w:t xml:space="preserve"> </w:t>
      </w:r>
      <w:r w:rsidRPr="00776943">
        <w:rPr>
          <w:rFonts w:ascii="新細明體"/>
          <w:color w:val="000000"/>
          <w:kern w:val="0"/>
        </w:rPr>
        <w:t> </w:t>
      </w:r>
      <w:r w:rsidRPr="00776943">
        <w:rPr>
          <w:rFonts w:ascii="新細明體" w:hAnsi="新細明體" w:cs="新細明體"/>
          <w:color w:val="000000"/>
          <w:kern w:val="0"/>
        </w:rPr>
        <w:t xml:space="preserve"> </w:t>
      </w:r>
      <w:r w:rsidRPr="00776943">
        <w:rPr>
          <w:rFonts w:ascii="新細明體" w:hAnsi="新細明體" w:cs="新細明體"/>
          <w:color w:val="000000"/>
          <w:kern w:val="0"/>
        </w:rPr>
        <w:br/>
        <w:t xml:space="preserve">  </w:t>
      </w:r>
    </w:p>
    <w:tbl>
      <w:tblPr>
        <w:tblW w:w="5000" w:type="pct"/>
        <w:jc w:val="center"/>
        <w:tblCellSpacing w:w="15" w:type="dxa"/>
        <w:tblCellMar>
          <w:top w:w="15" w:type="dxa"/>
          <w:left w:w="15" w:type="dxa"/>
          <w:bottom w:w="15" w:type="dxa"/>
          <w:right w:w="15" w:type="dxa"/>
        </w:tblCellMar>
        <w:tblLook w:val="00A0" w:firstRow="1" w:lastRow="0" w:firstColumn="1" w:lastColumn="0" w:noHBand="0" w:noVBand="0"/>
      </w:tblPr>
      <w:tblGrid>
        <w:gridCol w:w="1245"/>
        <w:gridCol w:w="7151"/>
      </w:tblGrid>
      <w:tr w:rsidR="00851B7C" w:rsidRPr="00D91B0A">
        <w:trPr>
          <w:tblCellSpacing w:w="15" w:type="dxa"/>
          <w:jc w:val="center"/>
        </w:trPr>
        <w:tc>
          <w:tcPr>
            <w:tcW w:w="1200" w:type="dxa"/>
          </w:tcPr>
          <w:p w:rsidR="00851B7C" w:rsidRPr="00776943" w:rsidRDefault="00851B7C" w:rsidP="00776943">
            <w:pPr>
              <w:widowControl/>
              <w:rPr>
                <w:rFonts w:ascii="新細明體"/>
                <w:color w:val="000000"/>
                <w:kern w:val="0"/>
              </w:rPr>
            </w:pPr>
          </w:p>
        </w:tc>
        <w:tc>
          <w:tcPr>
            <w:tcW w:w="0" w:type="auto"/>
            <w:vAlign w:val="center"/>
          </w:tcPr>
          <w:p w:rsidR="00851B7C" w:rsidRPr="00776943" w:rsidRDefault="00851B7C" w:rsidP="00776943">
            <w:pPr>
              <w:widowControl/>
              <w:spacing w:before="100" w:beforeAutospacing="1" w:after="100" w:afterAutospacing="1"/>
              <w:jc w:val="right"/>
              <w:rPr>
                <w:rFonts w:ascii="新細明體"/>
                <w:color w:val="000000"/>
                <w:kern w:val="0"/>
              </w:rPr>
            </w:pPr>
            <w:r w:rsidRPr="00776943">
              <w:rPr>
                <w:rFonts w:ascii="細明體" w:eastAsia="細明體" w:hAnsi="細明體" w:cs="細明體" w:hint="eastAsia"/>
                <w:color w:val="000000"/>
                <w:kern w:val="0"/>
              </w:rPr>
              <w:t>民國</w:t>
            </w:r>
            <w:r w:rsidR="00670379">
              <w:rPr>
                <w:rFonts w:ascii="細明體" w:eastAsia="細明體" w:hAnsi="細明體" w:cs="細明體" w:hint="eastAsia"/>
                <w:color w:val="000000"/>
                <w:kern w:val="0"/>
              </w:rPr>
              <w:t>一</w:t>
            </w:r>
            <w:r w:rsidR="00670379">
              <w:rPr>
                <w:rFonts w:ascii="Segoe UI Emoji" w:eastAsia="Segoe UI Emoji" w:hAnsi="Segoe UI Emoji" w:cs="Segoe UI Emoji" w:hint="eastAsia"/>
                <w:color w:val="000000"/>
                <w:kern w:val="0"/>
              </w:rPr>
              <w:t>○</w:t>
            </w:r>
            <w:r w:rsidR="00670379">
              <w:rPr>
                <w:rFonts w:ascii="細明體" w:eastAsia="細明體" w:hAnsi="細明體" w:cs="細明體" w:hint="eastAsia"/>
                <w:color w:val="000000"/>
                <w:kern w:val="0"/>
              </w:rPr>
              <w:t>五</w:t>
            </w:r>
            <w:r w:rsidRPr="00776943">
              <w:rPr>
                <w:rFonts w:ascii="細明體" w:eastAsia="細明體" w:hAnsi="細明體" w:cs="細明體" w:hint="eastAsia"/>
                <w:color w:val="000000"/>
                <w:kern w:val="0"/>
              </w:rPr>
              <w:t>年</w:t>
            </w:r>
            <w:r w:rsidR="00670379">
              <w:rPr>
                <w:rFonts w:ascii="細明體" w:eastAsia="細明體" w:hAnsi="細明體" w:cs="細明體" w:hint="eastAsia"/>
                <w:color w:val="000000"/>
                <w:kern w:val="0"/>
              </w:rPr>
              <w:t>八</w:t>
            </w:r>
            <w:r w:rsidRPr="00776943">
              <w:rPr>
                <w:rFonts w:ascii="細明體" w:eastAsia="細明體" w:hAnsi="細明體" w:cs="細明體" w:hint="eastAsia"/>
                <w:color w:val="000000"/>
                <w:kern w:val="0"/>
              </w:rPr>
              <w:t>月</w:t>
            </w:r>
            <w:r w:rsidR="00670379">
              <w:rPr>
                <w:rFonts w:ascii="細明體" w:eastAsia="細明體" w:hAnsi="細明體" w:cs="細明體" w:hint="eastAsia"/>
                <w:color w:val="000000"/>
                <w:kern w:val="0"/>
              </w:rPr>
              <w:t>一</w:t>
            </w:r>
            <w:bookmarkStart w:id="0" w:name="_GoBack"/>
            <w:bookmarkEnd w:id="0"/>
            <w:r w:rsidRPr="00776943">
              <w:rPr>
                <w:rFonts w:ascii="細明體" w:eastAsia="細明體" w:hAnsi="細明體" w:cs="細明體" w:hint="eastAsia"/>
                <w:color w:val="000000"/>
                <w:kern w:val="0"/>
              </w:rPr>
              <w:t>日教務會議通過</w:t>
            </w:r>
          </w:p>
        </w:tc>
      </w:tr>
      <w:tr w:rsidR="00851B7C" w:rsidRPr="00D91B0A">
        <w:trPr>
          <w:tblCellSpacing w:w="15" w:type="dxa"/>
          <w:jc w:val="center"/>
        </w:trPr>
        <w:tc>
          <w:tcPr>
            <w:tcW w:w="0" w:type="auto"/>
            <w:vAlign w:val="center"/>
          </w:tcPr>
          <w:p w:rsidR="00851B7C" w:rsidRPr="00776943" w:rsidRDefault="00851B7C" w:rsidP="00776943">
            <w:pPr>
              <w:widowControl/>
              <w:rPr>
                <w:rFonts w:ascii="新細明體"/>
                <w:color w:val="000000"/>
                <w:kern w:val="0"/>
              </w:rPr>
            </w:pPr>
          </w:p>
        </w:tc>
        <w:tc>
          <w:tcPr>
            <w:tcW w:w="0" w:type="auto"/>
            <w:vAlign w:val="center"/>
          </w:tcPr>
          <w:p w:rsidR="00851B7C" w:rsidRPr="00776943" w:rsidRDefault="00851B7C" w:rsidP="00776943">
            <w:pPr>
              <w:widowControl/>
              <w:jc w:val="center"/>
              <w:rPr>
                <w:rFonts w:ascii="Times New Roman" w:hAnsi="Times New Roman" w:cs="Times New Roman"/>
                <w:kern w:val="0"/>
                <w:sz w:val="20"/>
                <w:szCs w:val="20"/>
              </w:rPr>
            </w:pP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第一條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為規範論文指導教授與研究生之互動關係，訂定本準則。</w:t>
            </w: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第二條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研究生應於所規定之期限內，選定學位論文指導教授</w:t>
            </w:r>
            <w:r w:rsidRPr="00776943">
              <w:rPr>
                <w:rFonts w:ascii="細明體" w:eastAsia="細明體" w:hAnsi="細明體" w:cs="細明體"/>
                <w:color w:val="000000"/>
                <w:kern w:val="0"/>
                <w:sz w:val="27"/>
                <w:szCs w:val="27"/>
              </w:rPr>
              <w:t>(</w:t>
            </w:r>
            <w:r w:rsidRPr="00776943">
              <w:rPr>
                <w:rFonts w:ascii="細明體" w:eastAsia="細明體" w:hAnsi="細明體" w:cs="細明體" w:hint="eastAsia"/>
                <w:color w:val="000000"/>
                <w:kern w:val="0"/>
                <w:sz w:val="27"/>
                <w:szCs w:val="27"/>
              </w:rPr>
              <w:t>以下簡稱指導教授</w:t>
            </w:r>
            <w:r w:rsidRPr="00776943">
              <w:rPr>
                <w:rFonts w:ascii="細明體" w:eastAsia="細明體" w:hAnsi="細明體" w:cs="細明體"/>
                <w:color w:val="000000"/>
                <w:kern w:val="0"/>
                <w:sz w:val="27"/>
                <w:szCs w:val="27"/>
              </w:rPr>
              <w:t>)</w:t>
            </w:r>
            <w:r w:rsidRPr="00776943">
              <w:rPr>
                <w:rFonts w:ascii="細明體" w:eastAsia="細明體" w:hAnsi="細明體" w:cs="細明體" w:hint="eastAsia"/>
                <w:color w:val="000000"/>
                <w:kern w:val="0"/>
                <w:sz w:val="27"/>
                <w:szCs w:val="27"/>
              </w:rPr>
              <w:t>，並持指導教授之書面同意書，向所辦公室登記。</w:t>
            </w: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第三條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研究生中途欲更換指導教授或指導教授因生病、辭職或出國無法再繼續指導時，需準備以下兩種書面文件提經所長核備，若無違反所相關規定，於十日後自動生效。</w:t>
            </w:r>
            <w:r w:rsidRPr="00776943">
              <w:rPr>
                <w:rFonts w:ascii="細明體" w:eastAsia="細明體" w:hAnsi="細明體"/>
                <w:color w:val="000000"/>
                <w:kern w:val="0"/>
                <w:sz w:val="27"/>
                <w:szCs w:val="27"/>
              </w:rPr>
              <w:br/>
            </w:r>
            <w:r w:rsidRPr="00776943">
              <w:rPr>
                <w:rFonts w:ascii="細明體" w:eastAsia="細明體" w:hAnsi="細明體" w:cs="細明體"/>
                <w:color w:val="000000"/>
                <w:kern w:val="0"/>
                <w:sz w:val="27"/>
                <w:szCs w:val="27"/>
              </w:rPr>
              <w:t>(</w:t>
            </w:r>
            <w:r w:rsidRPr="00776943">
              <w:rPr>
                <w:rFonts w:ascii="細明體" w:eastAsia="細明體" w:hAnsi="細明體" w:cs="細明體" w:hint="eastAsia"/>
                <w:color w:val="000000"/>
                <w:kern w:val="0"/>
                <w:sz w:val="27"/>
                <w:szCs w:val="27"/>
              </w:rPr>
              <w:t>一</w:t>
            </w:r>
            <w:r w:rsidRPr="00776943">
              <w:rPr>
                <w:rFonts w:ascii="細明體" w:eastAsia="細明體" w:hAnsi="細明體" w:cs="細明體"/>
                <w:color w:val="000000"/>
                <w:kern w:val="0"/>
                <w:sz w:val="27"/>
                <w:szCs w:val="27"/>
              </w:rPr>
              <w:t xml:space="preserve">) </w:t>
            </w:r>
            <w:r w:rsidRPr="00776943">
              <w:rPr>
                <w:rFonts w:ascii="細明體" w:eastAsia="細明體" w:hAnsi="細明體" w:cs="細明體" w:hint="eastAsia"/>
                <w:color w:val="000000"/>
                <w:kern w:val="0"/>
                <w:sz w:val="27"/>
                <w:szCs w:val="27"/>
              </w:rPr>
              <w:t>研究生之聲明書。聲明「在未得原指導教授之書面同意時，不以與原指導教授指導之研究計畫成果，當作學位論文之主體」。此聲明書需正本兩份，一份給原指導教授，一份留所辦公室，聲明書於所</w:t>
            </w:r>
            <w:r>
              <w:rPr>
                <w:rFonts w:ascii="細明體" w:eastAsia="細明體" w:hAnsi="細明體" w:cs="細明體" w:hint="eastAsia"/>
                <w:color w:val="000000"/>
                <w:kern w:val="0"/>
                <w:sz w:val="27"/>
                <w:szCs w:val="27"/>
              </w:rPr>
              <w:t>長</w:t>
            </w:r>
            <w:r w:rsidRPr="00776943">
              <w:rPr>
                <w:rFonts w:ascii="細明體" w:eastAsia="細明體" w:hAnsi="細明體" w:cs="細明體" w:hint="eastAsia"/>
                <w:color w:val="000000"/>
                <w:kern w:val="0"/>
                <w:sz w:val="27"/>
                <w:szCs w:val="27"/>
              </w:rPr>
              <w:t>核備後一週內送達原指導教授。</w:t>
            </w:r>
            <w:r w:rsidRPr="00776943">
              <w:rPr>
                <w:rFonts w:ascii="細明體" w:eastAsia="細明體" w:hAnsi="細明體"/>
                <w:color w:val="000000"/>
                <w:kern w:val="0"/>
                <w:sz w:val="27"/>
                <w:szCs w:val="27"/>
              </w:rPr>
              <w:br/>
            </w:r>
            <w:r w:rsidRPr="00776943">
              <w:rPr>
                <w:rFonts w:ascii="細明體" w:eastAsia="細明體" w:hAnsi="細明體" w:cs="細明體"/>
                <w:color w:val="000000"/>
                <w:kern w:val="0"/>
                <w:sz w:val="27"/>
                <w:szCs w:val="27"/>
              </w:rPr>
              <w:t>(</w:t>
            </w:r>
            <w:r w:rsidRPr="00776943">
              <w:rPr>
                <w:rFonts w:ascii="細明體" w:eastAsia="細明體" w:hAnsi="細明體" w:cs="細明體" w:hint="eastAsia"/>
                <w:color w:val="000000"/>
                <w:kern w:val="0"/>
                <w:sz w:val="27"/>
                <w:szCs w:val="27"/>
              </w:rPr>
              <w:t>二</w:t>
            </w:r>
            <w:r w:rsidRPr="00776943">
              <w:rPr>
                <w:rFonts w:ascii="細明體" w:eastAsia="細明體" w:hAnsi="細明體" w:cs="細明體"/>
                <w:color w:val="000000"/>
                <w:kern w:val="0"/>
                <w:sz w:val="27"/>
                <w:szCs w:val="27"/>
              </w:rPr>
              <w:t xml:space="preserve">) </w:t>
            </w:r>
            <w:r w:rsidRPr="00776943">
              <w:rPr>
                <w:rFonts w:ascii="細明體" w:eastAsia="細明體" w:hAnsi="細明體" w:cs="細明體" w:hint="eastAsia"/>
                <w:color w:val="000000"/>
                <w:kern w:val="0"/>
                <w:sz w:val="27"/>
                <w:szCs w:val="27"/>
              </w:rPr>
              <w:t>新的指導教授之書面同意書。</w:t>
            </w:r>
            <w:r w:rsidRPr="00776943">
              <w:rPr>
                <w:rFonts w:ascii="細明體" w:eastAsia="細明體" w:hAnsi="細明體"/>
                <w:color w:val="000000"/>
                <w:kern w:val="0"/>
                <w:sz w:val="27"/>
                <w:szCs w:val="27"/>
              </w:rPr>
              <w:br/>
            </w:r>
            <w:r w:rsidRPr="00776943">
              <w:rPr>
                <w:rFonts w:ascii="細明體" w:eastAsia="細明體" w:hAnsi="細明體" w:cs="細明體" w:hint="eastAsia"/>
                <w:color w:val="000000"/>
                <w:kern w:val="0"/>
                <w:sz w:val="27"/>
                <w:szCs w:val="27"/>
              </w:rPr>
              <w:t>研究生若因指導教授過世而更換指導教授時，免繳第一項所規定之聲明書。</w:t>
            </w: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第四條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更換指導教授之研究生舉辦學位論文口試十天前應將一份論文稿送原指導教授親自簽收。如發生對聲明書相關之爭議，原指導教授應於口試五天前向所方提出申訴，提出申訴後，口試暫停；由所務會議於一個月內裁決之。</w:t>
            </w: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第五條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在合於規定之情況下，研究生如有兩位以上指導教授，則前述第二條至第四條所述之「指導教授」應包括所有指導教授。</w:t>
            </w: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第六條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指導教授因故主動提出終止指導關係時，應以書面向所報備，所應通知研究生依第三條之規定申請更換指導教授，研究生得請求所方進行瞭解以確保其權益。</w:t>
            </w: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第七條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研究生已達修業年限最後一學期（碩士班學生第八學期）且符合所研究生申請口試資格，仍無法獲得指導教授同意進行學位論文口試，可向所方提出申訴。</w:t>
            </w:r>
            <w:r w:rsidRPr="00776943">
              <w:rPr>
                <w:rFonts w:ascii="細明體" w:eastAsia="細明體" w:hAnsi="細明體"/>
                <w:color w:val="000000"/>
                <w:kern w:val="0"/>
                <w:sz w:val="27"/>
                <w:szCs w:val="27"/>
              </w:rPr>
              <w:br/>
            </w:r>
            <w:r w:rsidRPr="00776943">
              <w:rPr>
                <w:rFonts w:ascii="細明體" w:eastAsia="細明體" w:hAnsi="細明體" w:cs="細明體" w:hint="eastAsia"/>
                <w:color w:val="000000"/>
                <w:kern w:val="0"/>
                <w:sz w:val="27"/>
                <w:szCs w:val="27"/>
              </w:rPr>
              <w:t>研究生提出申訴後，所應依自訂之程序處理，並於一個月內將處理結果書面通知申訴之研究生。</w:t>
            </w: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第八條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研究生未依本準則規定而逕自更換指導教授時，其學位考試成績不予承認。</w:t>
            </w:r>
          </w:p>
        </w:tc>
      </w:tr>
      <w:tr w:rsidR="00851B7C" w:rsidRPr="00D91B0A">
        <w:trPr>
          <w:tblCellSpacing w:w="15" w:type="dxa"/>
          <w:jc w:val="center"/>
        </w:trPr>
        <w:tc>
          <w:tcPr>
            <w:tcW w:w="0" w:type="auto"/>
          </w:tcPr>
          <w:p w:rsidR="00851B7C" w:rsidRPr="00776943" w:rsidRDefault="00851B7C" w:rsidP="00776943">
            <w:pPr>
              <w:widowControl/>
              <w:jc w:val="center"/>
              <w:rPr>
                <w:rFonts w:ascii="新細明體"/>
                <w:color w:val="000000"/>
                <w:kern w:val="0"/>
              </w:rPr>
            </w:pPr>
            <w:r w:rsidRPr="00776943">
              <w:rPr>
                <w:rFonts w:ascii="細明體" w:eastAsia="細明體" w:hAnsi="細明體" w:cs="細明體" w:hint="eastAsia"/>
                <w:color w:val="000000"/>
                <w:kern w:val="0"/>
                <w:sz w:val="27"/>
                <w:szCs w:val="27"/>
              </w:rPr>
              <w:t>第九條</w:t>
            </w:r>
          </w:p>
        </w:tc>
        <w:tc>
          <w:tcPr>
            <w:tcW w:w="0" w:type="auto"/>
            <w:vAlign w:val="center"/>
          </w:tcPr>
          <w:p w:rsidR="00851B7C" w:rsidRPr="00776943" w:rsidRDefault="00851B7C" w:rsidP="00776943">
            <w:pPr>
              <w:widowControl/>
              <w:rPr>
                <w:rFonts w:ascii="新細明體"/>
                <w:color w:val="000000"/>
                <w:kern w:val="0"/>
              </w:rPr>
            </w:pPr>
            <w:r w:rsidRPr="00776943">
              <w:rPr>
                <w:rFonts w:ascii="細明體" w:eastAsia="細明體" w:hAnsi="細明體" w:cs="細明體" w:hint="eastAsia"/>
                <w:color w:val="000000"/>
                <w:kern w:val="0"/>
                <w:sz w:val="27"/>
                <w:szCs w:val="27"/>
              </w:rPr>
              <w:t>本準則經教務會議通過後實施，修正時亦同。</w:t>
            </w:r>
          </w:p>
        </w:tc>
      </w:tr>
    </w:tbl>
    <w:p w:rsidR="00851B7C" w:rsidRPr="00776943" w:rsidRDefault="00851B7C"/>
    <w:sectPr w:rsidR="00851B7C" w:rsidRPr="00776943" w:rsidSect="00334BE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943"/>
    <w:rsid w:val="002875B9"/>
    <w:rsid w:val="00334BE8"/>
    <w:rsid w:val="004163C5"/>
    <w:rsid w:val="00660F82"/>
    <w:rsid w:val="00670379"/>
    <w:rsid w:val="006F2454"/>
    <w:rsid w:val="00776943"/>
    <w:rsid w:val="00851B7C"/>
    <w:rsid w:val="00D91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971AF5-D2F0-4327-8EC0-FA66E50A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E8"/>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776943"/>
    <w:pPr>
      <w:widowControl/>
      <w:spacing w:before="100" w:beforeAutospacing="1" w:after="100" w:afterAutospacing="1"/>
    </w:pPr>
    <w:rPr>
      <w:rFonts w:ascii="新細明體" w:hAnsi="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0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680</Characters>
  <Application>Microsoft Office Word</Application>
  <DocSecurity>0</DocSecurity>
  <Lines>5</Lines>
  <Paragraphs>1</Paragraphs>
  <ScaleCrop>false</ScaleCrop>
  <Company>CMT</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圖資館</dc:creator>
  <cp:keywords/>
  <dc:description/>
  <cp:lastModifiedBy>圖資館</cp:lastModifiedBy>
  <cp:revision>4</cp:revision>
  <dcterms:created xsi:type="dcterms:W3CDTF">2017-01-09T06:21:00Z</dcterms:created>
  <dcterms:modified xsi:type="dcterms:W3CDTF">2017-01-09T07:04:00Z</dcterms:modified>
</cp:coreProperties>
</file>