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74" w:rsidRDefault="00A54950" w:rsidP="00A54950">
      <w:pPr>
        <w:spacing w:line="520" w:lineRule="exact"/>
        <w:ind w:right="2313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color w:val="000080"/>
          <w:sz w:val="36"/>
        </w:rPr>
        <w:t xml:space="preserve">一貫道崇德學院 </w:t>
      </w:r>
      <w:r w:rsidR="00B35EF0">
        <w:rPr>
          <w:rFonts w:ascii="微軟正黑體" w:eastAsia="微軟正黑體" w:hint="eastAsia"/>
          <w:b/>
          <w:color w:val="000080"/>
          <w:sz w:val="36"/>
        </w:rPr>
        <w:t>學生休退學退費標準表</w:t>
      </w:r>
    </w:p>
    <w:p w:rsidR="00270D74" w:rsidRDefault="008C4832">
      <w:pPr>
        <w:pStyle w:val="a3"/>
        <w:spacing w:line="302" w:lineRule="exact"/>
        <w:ind w:left="3698"/>
      </w:pPr>
      <w:r>
        <w:pict>
          <v:line id="_x0000_s1026" style="position:absolute;left:0;text-align:left;z-index:-251658240;mso-position-horizontal-relative:page" from="51.3pt,15.05pt" to="218.7pt,43.5pt">
            <w10:wrap anchorx="page"/>
          </v:line>
        </w:pict>
      </w:r>
      <w:r w:rsidR="00B35EF0">
        <w:t>民國 106 年 4 月 19</w:t>
      </w:r>
      <w:r w:rsidR="00B35EF0">
        <w:rPr>
          <w:spacing w:val="-6"/>
        </w:rPr>
        <w:t xml:space="preserve"> 日</w:t>
      </w:r>
      <w:proofErr w:type="gramStart"/>
      <w:r w:rsidR="00B35EF0">
        <w:rPr>
          <w:spacing w:val="-6"/>
        </w:rPr>
        <w:t>臺</w:t>
      </w:r>
      <w:proofErr w:type="gramEnd"/>
      <w:r w:rsidR="00B35EF0">
        <w:rPr>
          <w:spacing w:val="-6"/>
        </w:rPr>
        <w:t>教高(</w:t>
      </w:r>
      <w:proofErr w:type="gramStart"/>
      <w:r w:rsidR="00B35EF0">
        <w:rPr>
          <w:spacing w:val="-6"/>
        </w:rPr>
        <w:t>一</w:t>
      </w:r>
      <w:proofErr w:type="gramEnd"/>
      <w:r w:rsidR="00B35EF0">
        <w:rPr>
          <w:spacing w:val="-6"/>
        </w:rPr>
        <w:t xml:space="preserve">)字第 </w:t>
      </w:r>
      <w:r w:rsidR="00B35EF0">
        <w:t>1060047866E</w:t>
      </w:r>
      <w:r w:rsidR="00B35EF0">
        <w:rPr>
          <w:spacing w:val="-12"/>
        </w:rPr>
        <w:t xml:space="preserve"> 號函修訂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>
        <w:trPr>
          <w:trHeight w:val="626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採</w:t>
            </w:r>
            <w:proofErr w:type="gramEnd"/>
            <w:r>
              <w:rPr>
                <w:sz w:val="24"/>
              </w:rPr>
              <w:t>學雜費制</w:t>
            </w:r>
          </w:p>
          <w:p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採</w:t>
            </w:r>
            <w:proofErr w:type="gramEnd"/>
            <w:r>
              <w:rPr>
                <w:sz w:val="24"/>
              </w:rPr>
              <w:t>學分學雜費制</w:t>
            </w:r>
          </w:p>
          <w:p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>
        <w:trPr>
          <w:trHeight w:val="623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.註冊日(含當日)前申請休</w:t>
            </w:r>
          </w:p>
          <w:p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</w:t>
            </w:r>
            <w:bookmarkStart w:id="0" w:name="_GoBack"/>
            <w:bookmarkEnd w:id="0"/>
            <w:r>
              <w:rPr>
                <w:sz w:val="24"/>
              </w:rPr>
              <w:t>費者，全額退費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>
        <w:trPr>
          <w:trHeight w:val="1338"/>
        </w:trPr>
        <w:tc>
          <w:tcPr>
            <w:tcW w:w="3421" w:type="dxa"/>
          </w:tcPr>
          <w:p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</w:t>
            </w:r>
            <w:proofErr w:type="gramStart"/>
            <w:r>
              <w:rPr>
                <w:sz w:val="24"/>
              </w:rPr>
              <w:t>其餘各費全部</w:t>
            </w:r>
            <w:proofErr w:type="gramEnd"/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</w:t>
            </w:r>
            <w:proofErr w:type="gramStart"/>
            <w:r>
              <w:rPr>
                <w:sz w:val="24"/>
              </w:rPr>
              <w:t>其餘各費全部</w:t>
            </w:r>
            <w:proofErr w:type="gramEnd"/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</w:t>
            </w:r>
            <w:proofErr w:type="gramStart"/>
            <w:r>
              <w:rPr>
                <w:sz w:val="24"/>
              </w:rPr>
              <w:t>其餘各費總和</w:t>
            </w:r>
            <w:proofErr w:type="gramEnd"/>
            <w:r>
              <w:rPr>
                <w:sz w:val="24"/>
              </w:rPr>
              <w:t>之三分之二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</w:t>
            </w:r>
            <w:proofErr w:type="gramStart"/>
            <w:r>
              <w:rPr>
                <w:sz w:val="24"/>
              </w:rPr>
              <w:t>其餘各費總和</w:t>
            </w:r>
            <w:proofErr w:type="gramEnd"/>
          </w:p>
          <w:p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>
        <w:trPr>
          <w:trHeight w:val="1248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四.學生於上課（開學）日(含當日) </w:t>
            </w:r>
            <w:proofErr w:type="gramStart"/>
            <w:r>
              <w:rPr>
                <w:sz w:val="24"/>
              </w:rPr>
              <w:t>之後逾</w:t>
            </w:r>
            <w:proofErr w:type="gramEnd"/>
            <w:r>
              <w:rPr>
                <w:sz w:val="24"/>
              </w:rPr>
              <w:t>學期三分之一，而未逾學期三分之二申</w:t>
            </w:r>
          </w:p>
          <w:p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</w:t>
            </w:r>
            <w:proofErr w:type="gramStart"/>
            <w:r>
              <w:rPr>
                <w:sz w:val="24"/>
              </w:rPr>
              <w:t>其餘各費總和</w:t>
            </w:r>
            <w:proofErr w:type="gramEnd"/>
            <w:r>
              <w:rPr>
                <w:sz w:val="24"/>
              </w:rPr>
              <w:t>之三分之一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</w:t>
            </w:r>
            <w:proofErr w:type="gramStart"/>
            <w:r>
              <w:rPr>
                <w:sz w:val="24"/>
              </w:rPr>
              <w:t>其餘各費總和</w:t>
            </w:r>
            <w:proofErr w:type="gramEnd"/>
            <w:r>
              <w:rPr>
                <w:sz w:val="24"/>
              </w:rPr>
              <w:t>之三分之一。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</w:t>
            </w:r>
            <w:proofErr w:type="gramStart"/>
            <w:r>
              <w:rPr>
                <w:sz w:val="24"/>
              </w:rPr>
              <w:t>之後逾</w:t>
            </w:r>
            <w:proofErr w:type="gramEnd"/>
            <w:r>
              <w:rPr>
                <w:sz w:val="24"/>
              </w:rPr>
              <w:t>學期三分之二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</w:t>
            </w:r>
            <w:proofErr w:type="gramStart"/>
            <w:r>
              <w:rPr>
                <w:sz w:val="24"/>
              </w:rPr>
              <w:t>繳各費</w:t>
            </w:r>
            <w:proofErr w:type="gramEnd"/>
            <w:r>
              <w:rPr>
                <w:sz w:val="24"/>
              </w:rPr>
              <w:t>，不予退還。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</w:t>
            </w:r>
            <w:proofErr w:type="gramStart"/>
            <w:r>
              <w:rPr>
                <w:sz w:val="24"/>
              </w:rPr>
              <w:t>繳各費</w:t>
            </w:r>
            <w:proofErr w:type="gramEnd"/>
            <w:r>
              <w:rPr>
                <w:sz w:val="24"/>
              </w:rPr>
              <w:t>，不予退還。</w:t>
            </w:r>
          </w:p>
        </w:tc>
      </w:tr>
      <w:tr w:rsidR="00270D74">
        <w:trPr>
          <w:trHeight w:val="3991"/>
        </w:trPr>
        <w:tc>
          <w:tcPr>
            <w:tcW w:w="10261" w:type="dxa"/>
            <w:gridSpan w:val="3"/>
          </w:tcPr>
          <w:p w:rsidR="00270D74" w:rsidRDefault="00B35EF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  <w:p w:rsidR="00270D74" w:rsidRDefault="00B35EF0">
            <w:pPr>
              <w:pStyle w:val="TableParagraph"/>
              <w:spacing w:before="166" w:line="223" w:lineRule="auto"/>
              <w:ind w:left="595" w:right="25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一、表列註冊日、上課（開學）日及學期之計算等，依各校正式公告之行事曆認定之；學校未明定</w:t>
            </w:r>
            <w:proofErr w:type="gramStart"/>
            <w:r>
              <w:rPr>
                <w:color w:val="333333"/>
                <w:sz w:val="24"/>
              </w:rPr>
              <w:t>註冊日者</w:t>
            </w:r>
            <w:proofErr w:type="gramEnd"/>
            <w:r>
              <w:rPr>
                <w:color w:val="333333"/>
                <w:sz w:val="24"/>
              </w:rPr>
              <w:t>，以註冊繳費截止日為註冊日。</w:t>
            </w:r>
          </w:p>
          <w:p w:rsidR="00270D74" w:rsidRDefault="00B35EF0">
            <w:pPr>
              <w:pStyle w:val="TableParagraph"/>
              <w:spacing w:before="179" w:line="223" w:lineRule="auto"/>
              <w:ind w:left="595" w:right="8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二、學生申請休學或自動退學者，其休、退學時間應依學生（或家長）向學校受理單位正式提</w:t>
            </w:r>
            <w:r>
              <w:rPr>
                <w:color w:val="333333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>
              <w:rPr>
                <w:color w:val="333333"/>
                <w:spacing w:val="-9"/>
                <w:sz w:val="24"/>
              </w:rPr>
              <w:t>為計算基準日。但因進行退學申復</w:t>
            </w:r>
            <w:r>
              <w:rPr>
                <w:color w:val="333333"/>
                <w:sz w:val="24"/>
              </w:rPr>
              <w:t>（訴</w:t>
            </w:r>
            <w:r>
              <w:rPr>
                <w:color w:val="333333"/>
                <w:spacing w:val="-17"/>
                <w:sz w:val="24"/>
              </w:rPr>
              <w:t>）</w:t>
            </w:r>
            <w:r>
              <w:rPr>
                <w:color w:val="333333"/>
                <w:spacing w:val="-2"/>
                <w:sz w:val="24"/>
              </w:rPr>
              <w:t>而繼續留校上課者，以</w:t>
            </w:r>
            <w:proofErr w:type="gramStart"/>
            <w:r>
              <w:rPr>
                <w:color w:val="333333"/>
                <w:spacing w:val="-2"/>
                <w:sz w:val="24"/>
              </w:rPr>
              <w:t>實際離</w:t>
            </w:r>
            <w:proofErr w:type="gramEnd"/>
            <w:r>
              <w:rPr>
                <w:color w:val="333333"/>
                <w:spacing w:val="-2"/>
                <w:sz w:val="24"/>
              </w:rPr>
              <w:t>校日為計算基準日。</w:t>
            </w:r>
          </w:p>
          <w:p w:rsidR="00270D74" w:rsidRDefault="00B35EF0">
            <w:pPr>
              <w:pStyle w:val="TableParagraph"/>
              <w:spacing w:before="180" w:line="223" w:lineRule="auto"/>
              <w:ind w:left="595" w:right="25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三、休、退學之學生應於學校規定期限內完成離校手續；其有因可歸責學生之因素而延宕相關程序者，以</w:t>
            </w:r>
            <w:proofErr w:type="gramStart"/>
            <w:r>
              <w:rPr>
                <w:color w:val="333333"/>
                <w:sz w:val="24"/>
              </w:rPr>
              <w:t>實際離</w:t>
            </w:r>
            <w:proofErr w:type="gramEnd"/>
            <w:r>
              <w:rPr>
                <w:color w:val="333333"/>
                <w:sz w:val="24"/>
              </w:rPr>
              <w:t>校日為計算基準日。</w:t>
            </w:r>
          </w:p>
          <w:p w:rsidR="00270D74" w:rsidRDefault="00B35EF0">
            <w:pPr>
              <w:pStyle w:val="TableParagraph"/>
              <w:spacing w:before="166"/>
              <w:ind w:left="153"/>
              <w:rPr>
                <w:sz w:val="24"/>
              </w:rPr>
            </w:pPr>
            <w:r>
              <w:rPr>
                <w:color w:val="333333"/>
                <w:sz w:val="24"/>
              </w:rPr>
              <w:t>四、各校不得於學校行事曆所定該學期開始日前預收任何費用。</w:t>
            </w:r>
          </w:p>
          <w:p w:rsidR="00270D74" w:rsidRDefault="00B35EF0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  <w:r>
              <w:rPr>
                <w:color w:val="333333"/>
                <w:sz w:val="24"/>
              </w:rPr>
              <w:t>五、學生如全</w:t>
            </w:r>
            <w:proofErr w:type="gramStart"/>
            <w:r>
              <w:rPr>
                <w:color w:val="333333"/>
                <w:sz w:val="24"/>
              </w:rPr>
              <w:t>學期均在校外</w:t>
            </w:r>
            <w:proofErr w:type="gramEnd"/>
            <w:r>
              <w:rPr>
                <w:color w:val="333333"/>
                <w:sz w:val="24"/>
              </w:rPr>
              <w:t>機構實習者，該學期費用以徵收學費全部、雜費 4/5 為限。</w:t>
            </w:r>
          </w:p>
        </w:tc>
      </w:tr>
    </w:tbl>
    <w:p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106 學年度 第 1 學期行事曆</w:t>
      </w:r>
    </w:p>
    <w:p w:rsidR="00270D74" w:rsidRDefault="00B35EF0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="新細明體" w:eastAsia="新細明體" w:hint="eastAsia"/>
          <w:b/>
          <w:sz w:val="24"/>
        </w:rPr>
        <w:t xml:space="preserve">日間部、進修部 </w:t>
      </w:r>
      <w:r>
        <w:rPr>
          <w:rFonts w:ascii="Times New Roman" w:eastAsia="Times New Roman"/>
          <w:sz w:val="20"/>
        </w:rPr>
        <w:t>(</w:t>
      </w:r>
      <w:r>
        <w:rPr>
          <w:rFonts w:ascii="新細明體" w:eastAsia="新細明體" w:hint="eastAsia"/>
          <w:sz w:val="20"/>
        </w:rPr>
        <w:t>週一</w:t>
      </w:r>
      <w:r>
        <w:rPr>
          <w:rFonts w:ascii="Times New Roman" w:eastAsia="Times New Roman"/>
          <w:sz w:val="20"/>
        </w:rPr>
        <w:t>~</w:t>
      </w:r>
      <w:r>
        <w:rPr>
          <w:rFonts w:ascii="新細明體" w:eastAsia="新細明體" w:hint="eastAsia"/>
          <w:sz w:val="20"/>
        </w:rPr>
        <w:t>五夜間上課班級</w:t>
      </w:r>
      <w:r>
        <w:rPr>
          <w:rFonts w:ascii="Times New Roman" w:eastAsia="Times New Roman"/>
          <w:sz w:val="20"/>
        </w:rPr>
        <w:t>)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106</w:t>
      </w:r>
      <w:r>
        <w:rPr>
          <w:spacing w:val="-41"/>
          <w:sz w:val="24"/>
        </w:rPr>
        <w:t xml:space="preserve"> 年 </w:t>
      </w:r>
      <w:r>
        <w:rPr>
          <w:sz w:val="24"/>
        </w:rPr>
        <w:t>8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日本學期開始，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106</w:t>
      </w:r>
      <w:r>
        <w:rPr>
          <w:rFonts w:ascii="微軟正黑體" w:eastAsia="微軟正黑體" w:hint="eastAsia"/>
          <w:b/>
          <w:color w:val="FF0000"/>
          <w:spacing w:val="1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09.1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106.10.23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</w:t>
      </w:r>
      <w:proofErr w:type="gramStart"/>
      <w:r>
        <w:rPr>
          <w:sz w:val="24"/>
        </w:rPr>
        <w:t>之後逾</w:t>
      </w:r>
      <w:proofErr w:type="gramEnd"/>
      <w:r>
        <w:rPr>
          <w:sz w:val="24"/>
        </w:rPr>
        <w:t>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106.12.04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</w:t>
      </w:r>
      <w:proofErr w:type="gramStart"/>
      <w:r>
        <w:rPr>
          <w:spacing w:val="-1"/>
          <w:sz w:val="24"/>
        </w:rPr>
        <w:t>之後逾</w:t>
      </w:r>
      <w:proofErr w:type="gramEnd"/>
      <w:r>
        <w:rPr>
          <w:spacing w:val="-1"/>
          <w:sz w:val="24"/>
        </w:rPr>
        <w:t>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6</w:t>
      </w:r>
      <w:r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12</w:t>
      </w:r>
      <w:r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>
      <w:type w:val="continuous"/>
      <w:pgSz w:w="11910" w:h="16840"/>
      <w:pgMar w:top="780" w:right="46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70D74"/>
    <w:rsid w:val="00270D74"/>
    <w:rsid w:val="008C4832"/>
    <w:rsid w:val="00A54950"/>
    <w:rsid w:val="00B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人事暨行政主任</cp:lastModifiedBy>
  <cp:revision>4</cp:revision>
  <dcterms:created xsi:type="dcterms:W3CDTF">2017-11-20T02:14:00Z</dcterms:created>
  <dcterms:modified xsi:type="dcterms:W3CDTF">2017-11-20T02:22:00Z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