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D6FE" w14:textId="77777777" w:rsidR="00C55456" w:rsidRPr="00D31171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/>
          <w:sz w:val="32"/>
        </w:rPr>
      </w:pPr>
      <w:r w:rsidRPr="00D31171">
        <w:rPr>
          <w:rFonts w:ascii="華康細圓體" w:eastAsia="華康細圓體" w:hAnsi="標楷體" w:hint="eastAsia"/>
          <w:b/>
          <w:color w:val="000000"/>
          <w:sz w:val="32"/>
        </w:rPr>
        <w:t>一貫道崇德學院一貫道研究所</w:t>
      </w:r>
      <w:r w:rsidR="00C55456" w:rsidRPr="00D31171">
        <w:rPr>
          <w:rFonts w:ascii="華康細圓體" w:eastAsia="華康細圓體" w:hAnsi="標楷體" w:hint="eastAsia"/>
          <w:b/>
          <w:color w:val="000000"/>
          <w:sz w:val="32"/>
        </w:rPr>
        <w:t xml:space="preserve">  </w:t>
      </w:r>
      <w:r w:rsidR="00B10567" w:rsidRPr="00D31171">
        <w:rPr>
          <w:rFonts w:ascii="華康細圓體" w:eastAsia="華康細圓體" w:hAnsi="標楷體" w:hint="eastAsia"/>
          <w:b/>
          <w:color w:val="000000"/>
          <w:sz w:val="32"/>
        </w:rPr>
        <w:t>1</w:t>
      </w:r>
      <w:r w:rsidR="003A5A6C">
        <w:rPr>
          <w:rFonts w:ascii="華康細圓體" w:eastAsia="華康細圓體" w:hAnsi="標楷體"/>
          <w:b/>
          <w:color w:val="000000"/>
          <w:sz w:val="32"/>
        </w:rPr>
        <w:t>12</w:t>
      </w:r>
      <w:r w:rsidR="00C55456" w:rsidRPr="00D31171">
        <w:rPr>
          <w:rFonts w:ascii="華康細圓體" w:eastAsia="華康細圓體" w:hAnsi="標楷體" w:hint="eastAsia"/>
          <w:b/>
          <w:color w:val="000000"/>
          <w:sz w:val="32"/>
        </w:rPr>
        <w:t xml:space="preserve"> 學年度第 </w:t>
      </w:r>
      <w:r w:rsidR="00416EB4">
        <w:rPr>
          <w:rFonts w:ascii="華康細圓體" w:eastAsia="華康細圓體" w:hAnsi="標楷體" w:hint="eastAsia"/>
          <w:b/>
          <w:color w:val="000000"/>
          <w:sz w:val="32"/>
        </w:rPr>
        <w:t>1</w:t>
      </w:r>
      <w:r w:rsidR="00C55456" w:rsidRPr="00D31171">
        <w:rPr>
          <w:rFonts w:ascii="華康細圓體" w:eastAsia="華康細圓體" w:hAnsi="標楷體" w:hint="eastAsia"/>
          <w:b/>
          <w:color w:val="000000"/>
          <w:sz w:val="32"/>
        </w:rPr>
        <w:t xml:space="preserve"> 學期</w:t>
      </w:r>
    </w:p>
    <w:p w14:paraId="2D488AE4" w14:textId="77777777" w:rsidR="00C55456" w:rsidRPr="009B6AC3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/>
        </w:rPr>
      </w:pPr>
      <w:r w:rsidRPr="009B6AC3">
        <w:rPr>
          <w:rFonts w:ascii="華康細圓體" w:eastAsia="華康細圓體" w:hAnsi="標楷體" w:hint="eastAsia"/>
          <w:b/>
          <w:color w:val="000000"/>
        </w:rPr>
        <w:t>教學</w:t>
      </w:r>
      <w:r w:rsidR="00800531" w:rsidRPr="009B6AC3">
        <w:rPr>
          <w:rFonts w:ascii="華康細圓體" w:eastAsia="華康細圓體" w:hAnsi="標楷體" w:hint="eastAsia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9B6AC3" w14:paraId="0D956B7D" w14:textId="77777777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524A5" w14:textId="77777777" w:rsidR="00C55456" w:rsidRPr="009B6AC3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科目名稱</w:t>
            </w:r>
          </w:p>
          <w:p w14:paraId="075BA34A" w14:textId="77777777" w:rsidR="0075203E" w:rsidRPr="009B6AC3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FD16" w14:textId="77777777" w:rsidR="00416EB4" w:rsidRPr="008D415A" w:rsidRDefault="00416EB4" w:rsidP="00416EB4">
            <w:pPr>
              <w:spacing w:line="240" w:lineRule="exact"/>
              <w:rPr>
                <w:rFonts w:ascii="標楷體" w:eastAsia="標楷體" w:hAnsi="標楷體"/>
                <w:sz w:val="18"/>
                <w:szCs w:val="32"/>
              </w:rPr>
            </w:pPr>
            <w:r w:rsidRPr="008D415A">
              <w:rPr>
                <w:rFonts w:ascii="標楷體" w:eastAsia="標楷體" w:hAnsi="標楷體" w:hint="eastAsia"/>
                <w:sz w:val="18"/>
                <w:szCs w:val="32"/>
                <w:lang w:eastAsia="zh-HK"/>
              </w:rPr>
              <w:t>一貫道</w:t>
            </w:r>
            <w:r w:rsidRPr="008D415A">
              <w:rPr>
                <w:rFonts w:ascii="標楷體" w:eastAsia="標楷體" w:hAnsi="標楷體" w:hint="eastAsia"/>
                <w:sz w:val="18"/>
                <w:szCs w:val="32"/>
              </w:rPr>
              <w:t>研究方法與文獻研究</w:t>
            </w:r>
          </w:p>
          <w:p w14:paraId="05611F78" w14:textId="77777777" w:rsidR="00D13ACA" w:rsidRPr="00416EB4" w:rsidRDefault="00416EB4" w:rsidP="00416EB4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8D415A">
              <w:rPr>
                <w:rFonts w:ascii="標楷體" w:eastAsia="標楷體" w:hAnsi="標楷體"/>
                <w:sz w:val="16"/>
                <w:szCs w:val="18"/>
              </w:rPr>
              <w:t xml:space="preserve">Research methods and </w:t>
            </w:r>
            <w:r w:rsidRPr="008D415A">
              <w:rPr>
                <w:rFonts w:ascii="標楷體" w:eastAsia="標楷體" w:hAnsi="標楷體"/>
                <w:sz w:val="16"/>
                <w:szCs w:val="18"/>
              </w:rPr>
              <w:br/>
            </w:r>
            <w:r w:rsidRPr="008D415A">
              <w:rPr>
                <w:rFonts w:ascii="標楷體" w:eastAsia="標楷體" w:hAnsi="標楷體"/>
                <w:color w:val="212121"/>
                <w:sz w:val="16"/>
                <w:szCs w:val="18"/>
                <w:shd w:val="clear" w:color="auto" w:fill="FFFFFF"/>
              </w:rPr>
              <w:t>literature</w:t>
            </w:r>
            <w:r w:rsidRPr="008D415A">
              <w:rPr>
                <w:rFonts w:ascii="標楷體" w:eastAsia="標楷體" w:hAnsi="標楷體"/>
                <w:sz w:val="16"/>
                <w:szCs w:val="18"/>
              </w:rPr>
              <w:t xml:space="preserve"> </w:t>
            </w:r>
            <w:r w:rsidRPr="008D415A">
              <w:rPr>
                <w:rFonts w:ascii="標楷體" w:eastAsia="標楷體" w:hAnsi="標楷體"/>
                <w:spacing w:val="-28"/>
                <w:sz w:val="16"/>
                <w:szCs w:val="18"/>
              </w:rPr>
              <w:t>research of I-</w:t>
            </w:r>
            <w:proofErr w:type="spellStart"/>
            <w:r w:rsidRPr="008D415A">
              <w:rPr>
                <w:rFonts w:ascii="標楷體" w:eastAsia="標楷體" w:hAnsi="標楷體"/>
                <w:spacing w:val="-28"/>
                <w:sz w:val="16"/>
                <w:szCs w:val="18"/>
              </w:rPr>
              <w:t>Kuan</w:t>
            </w:r>
            <w:proofErr w:type="spellEnd"/>
            <w:r w:rsidRPr="008D415A">
              <w:rPr>
                <w:rFonts w:ascii="標楷體" w:eastAsia="標楷體" w:hAnsi="標楷體"/>
                <w:spacing w:val="-28"/>
                <w:sz w:val="16"/>
                <w:szCs w:val="18"/>
              </w:rPr>
              <w:t xml:space="preserve"> Tao</w:t>
            </w:r>
            <w:r w:rsidR="00D13ACA" w:rsidRPr="00D13ACA">
              <w:rPr>
                <w:rFonts w:eastAsia="華康細圓體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656" w14:textId="77777777" w:rsidR="00C63303" w:rsidRPr="009B6AC3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□</w:t>
            </w:r>
            <w:r w:rsidR="00C55456"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必修</w:t>
            </w:r>
          </w:p>
          <w:p w14:paraId="11F746D8" w14:textId="77777777" w:rsidR="00C55456" w:rsidRPr="009B6AC3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V</w:t>
            </w:r>
            <w:r w:rsidR="00C55456"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7AD9" w14:textId="77777777" w:rsidR="00C55456" w:rsidRPr="009B6AC3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162" w14:textId="77777777" w:rsidR="00C55456" w:rsidRPr="009B6AC3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B50" w14:textId="77777777" w:rsidR="00C55456" w:rsidRPr="009B6AC3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填表</w:t>
            </w:r>
            <w:r w:rsidR="00C55456"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D8A" w14:textId="77777777" w:rsidR="00C55456" w:rsidRPr="009B6AC3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C2D" w14:textId="77777777" w:rsidR="00C63303" w:rsidRPr="009B6AC3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聯 絡 </w:t>
            </w:r>
          </w:p>
          <w:p w14:paraId="109B5A69" w14:textId="77777777" w:rsidR="00C55456" w:rsidRPr="009B6AC3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81C60" w14:textId="77777777" w:rsidR="00C55456" w:rsidRPr="009B6AC3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20"/>
              </w:rPr>
              <w:t>校內分機</w:t>
            </w:r>
            <w:r>
              <w:rPr>
                <w:rFonts w:ascii="華康細圓體" w:eastAsia="華康細圓體" w:hAnsi="標楷體" w:hint="eastAsia"/>
                <w:color w:val="000000"/>
                <w:sz w:val="20"/>
              </w:rPr>
              <w:t>609</w:t>
            </w:r>
          </w:p>
        </w:tc>
      </w:tr>
      <w:tr w:rsidR="009E7AFB" w:rsidRPr="009B6AC3" w14:paraId="72038578" w14:textId="77777777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9615E" w14:textId="77777777" w:rsidR="009E7AFB" w:rsidRPr="009B6AC3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72292D82" w14:textId="77777777" w:rsidR="005100E7" w:rsidRPr="007373D4" w:rsidRDefault="00416EB4" w:rsidP="007373D4">
            <w:pPr>
              <w:spacing w:line="400" w:lineRule="exact"/>
              <w:rPr>
                <w:rFonts w:ascii="華康細圓體" w:eastAsia="華康細圓體" w:hAnsi="標楷體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="005100E7"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本課程屬</w:t>
            </w:r>
            <w:r w:rsidR="005100E7"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於</w:t>
            </w:r>
            <w:r w:rsidR="005100E7"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半學年之教學計畫，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旨在介紹一貫道的「研究方法」及「文獻研究」。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目的在於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協助同學，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認識一貫道的研究情況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體認一貫</w:t>
            </w:r>
            <w:r w:rsidR="005100E7" w:rsidRPr="007373D4">
              <w:rPr>
                <w:rFonts w:ascii="華康細圓體" w:eastAsia="華康細圓體" w:hAnsi="微軟正黑體" w:cs="微軟正黑體" w:hint="eastAsia"/>
                <w:szCs w:val="24"/>
                <w:lang w:eastAsia="zh-HK"/>
              </w:rPr>
              <w:t>道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學術研究之價值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熟悉學術論文的結構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練習學術論文的撰述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、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善加運用相關的研究方法等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；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並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引導同學就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一貫道的</w:t>
            </w:r>
            <w:r w:rsidR="005100E7" w:rsidRPr="007373D4">
              <w:rPr>
                <w:rFonts w:ascii="華康細圓體" w:eastAsia="華康細圓體" w:hAnsi="標楷體" w:hint="eastAsia"/>
                <w:szCs w:val="24"/>
              </w:rPr>
              <w:t>研究範疇中，</w:t>
            </w:r>
            <w:r w:rsidR="005100E7"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學習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蒐集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文獻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歸納整理文獻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；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進而研讀文獻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、分析文獻、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編輯研究重點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；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再練習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擬定題目、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設定研究動機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、撰寫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論文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大綱；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最後能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論述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研究主題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並於學期末完成一份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符合學術規格之研究計畫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書</w:t>
            </w:r>
            <w:r w:rsidR="005100E7"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14:paraId="30C3D6AE" w14:textId="77777777" w:rsidR="005100E7" w:rsidRPr="007373D4" w:rsidRDefault="005100E7" w:rsidP="007373D4">
            <w:pPr>
              <w:spacing w:line="40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本</w:t>
            </w:r>
            <w:r w:rsidRPr="007373D4">
              <w:rPr>
                <w:rFonts w:ascii="華康細圓體" w:eastAsia="華康細圓體" w:hAnsi="標楷體" w:hint="eastAsia"/>
                <w:szCs w:val="24"/>
                <w:lang w:eastAsia="zh-HK"/>
              </w:rPr>
              <w:t>課程共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九大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單元，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並於各單元中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分別開展不同的學習重點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</w:p>
          <w:p w14:paraId="640F8DD3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第一單元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宏觀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一貫道學術研究總論</w:t>
            </w:r>
          </w:p>
          <w:p w14:paraId="43C0D5D5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第二單元：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導覽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學術研究地圖之鋪展</w:t>
            </w:r>
          </w:p>
          <w:p w14:paraId="57D821B9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三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熟悉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文獻資料的搜尋與資料庫介紹</w:t>
            </w:r>
          </w:p>
          <w:p w14:paraId="19928BC7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四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認識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學術論文的體例與格式</w:t>
            </w:r>
          </w:p>
          <w:p w14:paraId="26091568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五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掌握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學術論文的結構及建構</w:t>
            </w:r>
          </w:p>
          <w:p w14:paraId="4586EE87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六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練習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學術論文的文體與寫作技巧</w:t>
            </w:r>
          </w:p>
          <w:p w14:paraId="64799046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七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習作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文獻研究與研究方法的應用</w:t>
            </w:r>
          </w:p>
          <w:p w14:paraId="26A0C877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八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習作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各章節的寫作結構與步驟</w:t>
            </w:r>
          </w:p>
          <w:p w14:paraId="01373A73" w14:textId="77777777" w:rsidR="005100E7" w:rsidRPr="007373D4" w:rsidRDefault="005100E7" w:rsidP="007373D4">
            <w:pPr>
              <w:pStyle w:val="ac"/>
              <w:widowControl/>
              <w:numPr>
                <w:ilvl w:val="0"/>
                <w:numId w:val="1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第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九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單元：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分享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</w:rPr>
              <w:t>／研究計畫書</w:t>
            </w:r>
            <w:r w:rsidRPr="007373D4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與學習成果展</w:t>
            </w:r>
          </w:p>
          <w:p w14:paraId="3ECA109D" w14:textId="77777777" w:rsidR="007373D4" w:rsidRPr="007373D4" w:rsidRDefault="007373D4" w:rsidP="007373D4">
            <w:pPr>
              <w:pStyle w:val="a9"/>
              <w:spacing w:beforeLines="50" w:before="180" w:afterLines="50" w:after="180" w:line="400" w:lineRule="exact"/>
              <w:rPr>
                <w:rFonts w:ascii="華康細圓體" w:hAnsi="新細明體"/>
                <w:b/>
                <w:color w:val="000000" w:themeColor="text1"/>
                <w:kern w:val="0"/>
              </w:rPr>
            </w:pPr>
            <w:r w:rsidRPr="007373D4">
              <w:rPr>
                <w:rFonts w:ascii="華康細圓體" w:hAnsi="新細明體" w:hint="eastAsia"/>
                <w:b/>
                <w:color w:val="000000" w:themeColor="text1"/>
                <w:kern w:val="0"/>
              </w:rPr>
              <w:t>（二）教學方法與目標</w:t>
            </w:r>
          </w:p>
          <w:p w14:paraId="68EC31C6" w14:textId="77777777" w:rsidR="007373D4" w:rsidRPr="007373D4" w:rsidRDefault="007373D4" w:rsidP="007373D4">
            <w:pPr>
              <w:spacing w:line="40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本課程之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教學方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法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採由近而遠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由淺而深之學習路徑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重視課程理念的建立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亦即研究方法的確實掌握；更重視課後作業的實踐完成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確保學生的學習成效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屬於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學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知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並重的課程學習網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14:paraId="483E5CF5" w14:textId="77777777" w:rsidR="007373D4" w:rsidRPr="007373D4" w:rsidRDefault="007373D4" w:rsidP="007373D4">
            <w:pPr>
              <w:spacing w:line="40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首先由教師在課堂中詳細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講授「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研究方法與文獻研究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之相關理念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並援引實際文獻及範例加以說明，俾使學生充分理解研究方法的重點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確實掌握論文撰寫之要領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；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並要求同學課後實際撰寫作業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經由批閱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再於課堂中擇取作品討論分享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期許在一次次的授課中、一篇篇的作業練習中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一份份的報告分享中，同學能建立課程新知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彼此觀摩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互相砥礪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從而自我修正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自我提昇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最終能寫出合乎論文體例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符合論述程序的學術作品</w:t>
            </w: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14:paraId="1B810FA7" w14:textId="77777777" w:rsidR="007373D4" w:rsidRPr="007373D4" w:rsidRDefault="007373D4" w:rsidP="007373D4">
            <w:p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int="eastAsia"/>
                <w:color w:val="00000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本課程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所揭示的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學知行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教學進程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主要奠基於一貫道之道學與經訓，在探求一貫道的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真知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真相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真行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的核心導航中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進行應有的學術方法訓練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俾使學生體認一貫道學術研究之重要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熟悉論文的撰述程序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遵守學術應有之倫理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；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進而培長閱讀撰寫之能力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思辨分析之邏輯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綜合歸納之運用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章法結構之鋪排等等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期以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培養學生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的基本研究能力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，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例如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：</w:t>
            </w:r>
          </w:p>
          <w:p w14:paraId="41423BAE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體認一貫道學術研究的意義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精神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價值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14:paraId="24F85D07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培養良好的學術倫理素養及誠信的學術情操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14:paraId="67158EB6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熟悉文獻資料的搜尋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蒐集、整理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歸納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。</w:t>
            </w:r>
          </w:p>
          <w:p w14:paraId="4110CCA9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熟悉論文體例，如何徵引文獻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如何註解等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。</w:t>
            </w:r>
          </w:p>
          <w:p w14:paraId="3C88427E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標楷體" w:hint="eastAsia"/>
                <w:color w:val="000000"/>
                <w:szCs w:val="24"/>
                <w:lang w:eastAsia="zh-HK"/>
              </w:rPr>
              <w:t>訓練文獻資料的揀別</w:t>
            </w:r>
            <w:r w:rsidRPr="007373D4">
              <w:rPr>
                <w:rFonts w:ascii="華康細圓體" w:eastAsia="華康細圓體" w:hAnsi="標楷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解讀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分析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歸納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闡述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、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運用等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。</w:t>
            </w:r>
          </w:p>
          <w:p w14:paraId="526BA01B" w14:textId="77777777" w:rsidR="007373D4" w:rsidRPr="007373D4" w:rsidRDefault="007373D4" w:rsidP="007373D4">
            <w:pPr>
              <w:numPr>
                <w:ilvl w:val="0"/>
                <w:numId w:val="10"/>
              </w:numPr>
              <w:spacing w:line="400" w:lineRule="exact"/>
              <w:rPr>
                <w:rFonts w:ascii="華康細圓體" w:eastAsia="華康細圓體" w:hAnsi="標楷體"/>
                <w:color w:val="000000"/>
                <w:szCs w:val="24"/>
                <w:lang w:eastAsia="zh-HK"/>
              </w:rPr>
            </w:pP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完成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「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研究計畫書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」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  <w:lang w:eastAsia="zh-HK"/>
              </w:rPr>
              <w:t>應有之結構與內容</w:t>
            </w:r>
            <w:r w:rsidRPr="007373D4">
              <w:rPr>
                <w:rFonts w:ascii="華康細圓體" w:eastAsia="華康細圓體" w:hAnsi="微軟正黑體" w:cs="微軟正黑體" w:hint="eastAsia"/>
                <w:color w:val="000000"/>
                <w:szCs w:val="24"/>
              </w:rPr>
              <w:t>。</w:t>
            </w:r>
          </w:p>
          <w:p w14:paraId="05EA1ED4" w14:textId="77777777" w:rsidR="007373D4" w:rsidRPr="007373D4" w:rsidRDefault="007373D4" w:rsidP="007373D4">
            <w:pPr>
              <w:widowControl/>
              <w:tabs>
                <w:tab w:val="left" w:pos="511"/>
              </w:tabs>
              <w:adjustRightInd w:val="0"/>
              <w:snapToGrid w:val="0"/>
              <w:spacing w:beforeLines="50" w:before="180" w:line="400" w:lineRule="exact"/>
              <w:ind w:left="238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至於講義教材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主要由教師編輯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並於課中發放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若有相關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參考文獻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，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屆時將於課程中補充介紹</w:t>
            </w:r>
            <w:r w:rsidRPr="007373D4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14:paraId="01AD5787" w14:textId="77777777" w:rsidR="007D2E1D" w:rsidRPr="007373D4" w:rsidRDefault="007D2E1D" w:rsidP="007373D4">
            <w:pPr>
              <w:pStyle w:val="a9"/>
              <w:spacing w:line="400" w:lineRule="exact"/>
              <w:rPr>
                <w:rFonts w:ascii="華康細圓體"/>
              </w:rPr>
            </w:pPr>
          </w:p>
        </w:tc>
      </w:tr>
      <w:tr w:rsidR="002E5693" w:rsidRPr="009B6AC3" w14:paraId="734452A3" w14:textId="77777777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BFA" w14:textId="77777777" w:rsidR="002E5693" w:rsidRPr="009B6AC3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量</w:t>
            </w:r>
            <w:r w:rsidR="0044625C"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37848" w14:textId="77777777" w:rsidR="00C63303" w:rsidRPr="009B6AC3" w:rsidRDefault="009C1DDD" w:rsidP="007373D4">
            <w:pPr>
              <w:numPr>
                <w:ilvl w:val="0"/>
                <w:numId w:val="1"/>
              </w:numPr>
              <w:spacing w:line="360" w:lineRule="exact"/>
              <w:rPr>
                <w:rFonts w:ascii="華康細圓體" w:eastAsia="華康細圓體"/>
                <w:bCs/>
                <w:color w:val="000000"/>
                <w:szCs w:val="24"/>
              </w:rPr>
            </w:pPr>
            <w:r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平時成績</w:t>
            </w:r>
            <w:r w:rsidR="00520CF5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 3</w:t>
            </w:r>
            <w:r w:rsidR="00C63303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0</w:t>
            </w:r>
            <w:r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</w:p>
          <w:p w14:paraId="39AA406B" w14:textId="77777777" w:rsidR="00520CF5" w:rsidRPr="00520CF5" w:rsidRDefault="00520CF5" w:rsidP="007373D4">
            <w:pPr>
              <w:numPr>
                <w:ilvl w:val="0"/>
                <w:numId w:val="1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/>
                <w:szCs w:val="24"/>
                <w:lang w:eastAsia="zh-HK"/>
              </w:rPr>
              <w:t>期末口頭</w:t>
            </w:r>
            <w:r w:rsidR="00C63303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報告</w:t>
            </w:r>
            <w:r>
              <w:rPr>
                <w:rFonts w:ascii="華康細圓體" w:eastAsia="華康細圓體" w:hint="eastAsia"/>
                <w:bCs/>
                <w:color w:val="000000"/>
                <w:szCs w:val="24"/>
              </w:rPr>
              <w:t>3</w:t>
            </w:r>
            <w:r w:rsidR="00C63303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0 </w:t>
            </w:r>
            <w:r w:rsidR="009C1DDD"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</w:p>
          <w:p w14:paraId="53760FAD" w14:textId="77777777" w:rsidR="00A01DC8" w:rsidRPr="00520CF5" w:rsidRDefault="00520CF5" w:rsidP="007373D4">
            <w:pPr>
              <w:numPr>
                <w:ilvl w:val="0"/>
                <w:numId w:val="1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/>
                <w:szCs w:val="24"/>
                <w:lang w:eastAsia="zh-HK"/>
              </w:rPr>
              <w:t>期末書面報告</w:t>
            </w:r>
            <w:r>
              <w:rPr>
                <w:rFonts w:ascii="華康細圓體" w:eastAsia="華康細圓體" w:hint="eastAsia"/>
                <w:bCs/>
                <w:color w:val="000000"/>
                <w:szCs w:val="24"/>
              </w:rPr>
              <w:t>4</w:t>
            </w:r>
            <w:r w:rsidRPr="009B6AC3">
              <w:rPr>
                <w:rFonts w:ascii="華康細圓體" w:eastAsia="華康細圓體" w:hint="eastAsia"/>
                <w:bCs/>
                <w:color w:val="000000"/>
                <w:szCs w:val="24"/>
              </w:rPr>
              <w:t>0 %</w:t>
            </w:r>
          </w:p>
        </w:tc>
      </w:tr>
      <w:tr w:rsidR="009E7AFB" w:rsidRPr="009B6AC3" w14:paraId="356D551C" w14:textId="77777777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F231B8C" w14:textId="77777777" w:rsidR="009E7AFB" w:rsidRPr="009B6AC3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pacing w:val="-28"/>
                <w:sz w:val="16"/>
                <w:szCs w:val="16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20E485BB" w14:textId="77777777" w:rsidR="009E7AFB" w:rsidRPr="00526956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526956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14:paraId="79EB0F6D" w14:textId="77777777" w:rsidR="009E7AFB" w:rsidRPr="00526956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526956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49BBC727" w14:textId="77777777" w:rsidR="009E7AFB" w:rsidRPr="00526956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z w:val="22"/>
              </w:rPr>
            </w:pPr>
            <w:r w:rsidRPr="00526956">
              <w:rPr>
                <w:rFonts w:ascii="華康細圓體" w:eastAsia="華康細圓體" w:hAnsi="標楷體" w:hint="eastAsia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3D3F511" w14:textId="77777777" w:rsidR="009E7AFB" w:rsidRPr="009B6AC3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核 心 能 力(請 依 參 考 指 標  填 寫 代 號)</w:t>
            </w:r>
          </w:p>
        </w:tc>
      </w:tr>
      <w:tr w:rsidR="00E2314D" w:rsidRPr="009B6AC3" w14:paraId="0CBB3F03" w14:textId="77777777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3E66D509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0A078726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14:paraId="5DD87E37" w14:textId="77777777" w:rsidR="00E2314D" w:rsidRPr="00DF2890" w:rsidRDefault="00E2314D" w:rsidP="00E2314D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華康細圓體" w:eastAsia="華康細圓體" w:hAnsi="細明體" w:cs="華康細圓體"/>
                <w:b/>
                <w:color w:val="000000" w:themeColor="text1"/>
                <w:kern w:val="0"/>
                <w:szCs w:val="24"/>
              </w:rPr>
            </w:pPr>
            <w:r w:rsidRPr="00DF2890">
              <w:rPr>
                <w:rFonts w:ascii="華康細圓體" w:eastAsia="華康細圓體" w:hAnsi="細明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第一單元</w:t>
            </w:r>
            <w:r w:rsidRPr="00DF2890">
              <w:rPr>
                <w:rFonts w:ascii="華康細圓體" w:eastAsia="華康細圓體" w:hAnsi="細明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DF2890">
              <w:rPr>
                <w:rFonts w:ascii="華康細圓體" w:eastAsia="華康細圓體" w:hAnsi="細明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總論</w:t>
            </w:r>
          </w:p>
          <w:p w14:paraId="556EF3C6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DF2890">
              <w:rPr>
                <w:rFonts w:ascii="華康細圓體" w:hAnsi="細明體" w:cs="華康細圓體" w:hint="eastAsia"/>
                <w:color w:val="000000" w:themeColor="text1"/>
                <w:kern w:val="0"/>
              </w:rPr>
              <w:t>課程內容與教學</w:t>
            </w:r>
            <w:r w:rsidRPr="00DF2890">
              <w:rPr>
                <w:rFonts w:ascii="華康細圓體" w:hAnsi="細明體" w:cs="華康細圓體" w:hint="eastAsia"/>
                <w:color w:val="000000" w:themeColor="text1"/>
                <w:kern w:val="0"/>
                <w:lang w:eastAsia="zh-HK"/>
              </w:rPr>
              <w:t>方法</w:t>
            </w:r>
            <w:r w:rsidRPr="00DF2890">
              <w:rPr>
                <w:rFonts w:ascii="華康細圓體" w:hAnsi="細明體" w:cs="華康細圓體" w:hint="eastAsia"/>
                <w:color w:val="000000" w:themeColor="text1"/>
                <w:kern w:val="0"/>
              </w:rPr>
              <w:t>及目標</w:t>
            </w:r>
          </w:p>
          <w:p w14:paraId="1C8ACD12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DF2890">
              <w:rPr>
                <w:rFonts w:ascii="華康細圓體" w:hAnsi="細明體" w:hint="eastAsia"/>
                <w:color w:val="000000" w:themeColor="text1"/>
              </w:rPr>
              <w:t>學術與教育：一貫道崇德學院的教育宗旨與</w:t>
            </w:r>
            <w:r w:rsidRPr="00DF2890">
              <w:rPr>
                <w:rFonts w:ascii="華康細圓體" w:hAnsi="細明體" w:hint="eastAsia"/>
                <w:color w:val="000000" w:themeColor="text1"/>
                <w:lang w:eastAsia="zh-HK"/>
              </w:rPr>
              <w:t>研究</w:t>
            </w:r>
            <w:r w:rsidRPr="00DF2890">
              <w:rPr>
                <w:rFonts w:ascii="華康細圓體" w:hAnsi="細明體" w:hint="eastAsia"/>
                <w:color w:val="000000" w:themeColor="text1"/>
              </w:rPr>
              <w:t>目的</w:t>
            </w:r>
          </w:p>
          <w:p w14:paraId="13E9F2B9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DF2890">
              <w:rPr>
                <w:rFonts w:ascii="華康細圓體" w:hAnsi="細明體" w:hint="eastAsia"/>
                <w:color w:val="000000" w:themeColor="text1"/>
              </w:rPr>
              <w:t>學術研究之態度與論文撰寫之價值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11116C1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14:paraId="646D6442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53AC1C01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5EC0F422" w14:textId="77777777" w:rsidTr="00DF70EC">
        <w:trPr>
          <w:trHeight w:val="561"/>
        </w:trPr>
        <w:tc>
          <w:tcPr>
            <w:tcW w:w="360" w:type="dxa"/>
            <w:vAlign w:val="center"/>
          </w:tcPr>
          <w:p w14:paraId="066D181B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22427843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B0C5B82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第二單元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一貫道學術研究地圖之鋪展</w:t>
            </w:r>
          </w:p>
          <w:p w14:paraId="541F7AC5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700" w:hanging="415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學術論文的撰寫步驟與基本結構</w:t>
            </w:r>
          </w:p>
          <w:p w14:paraId="56B5AAD0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700" w:hanging="415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一貫道研究之基本文獻介紹</w:t>
            </w:r>
          </w:p>
          <w:p w14:paraId="1266BFD6" w14:textId="77777777" w:rsidR="00E2314D" w:rsidRPr="00DF2890" w:rsidRDefault="00E2314D" w:rsidP="00E2314D">
            <w:pPr>
              <w:pStyle w:val="ac"/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 w:left="700" w:hanging="415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一貫道研究之概況及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之性質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析</w:t>
            </w:r>
          </w:p>
        </w:tc>
        <w:tc>
          <w:tcPr>
            <w:tcW w:w="2551" w:type="dxa"/>
            <w:gridSpan w:val="3"/>
            <w:vAlign w:val="center"/>
          </w:tcPr>
          <w:p w14:paraId="0ADA3928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授</w:t>
            </w:r>
            <w:r w:rsidRPr="00DF2890">
              <w:rPr>
                <w:rFonts w:ascii="華康細圓體" w:eastAsia="華康細圓體" w:hAnsi="細明體" w:hint="eastAsia"/>
                <w:szCs w:val="24"/>
              </w:rPr>
              <w:t>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雙向互動</w:t>
            </w:r>
          </w:p>
        </w:tc>
        <w:tc>
          <w:tcPr>
            <w:tcW w:w="1848" w:type="dxa"/>
            <w:vAlign w:val="center"/>
          </w:tcPr>
          <w:p w14:paraId="70CF60C9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2D747C24" w14:textId="77777777" w:rsidTr="00DF70EC">
        <w:trPr>
          <w:trHeight w:val="561"/>
        </w:trPr>
        <w:tc>
          <w:tcPr>
            <w:tcW w:w="360" w:type="dxa"/>
            <w:vAlign w:val="center"/>
          </w:tcPr>
          <w:p w14:paraId="2B629298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7F9EADAD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579CB99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第二單元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一貫道學術研究地圖之鋪展</w:t>
            </w:r>
          </w:p>
          <w:p w14:paraId="2C8468E7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 w:left="683" w:hanging="392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學術論文的撰寫步驟與基本結構</w:t>
            </w:r>
          </w:p>
          <w:p w14:paraId="6EB921D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 w:left="683" w:hanging="392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一貫道研究之基本文獻介紹</w:t>
            </w:r>
          </w:p>
          <w:p w14:paraId="4F54DAC0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511"/>
              </w:tabs>
              <w:spacing w:line="360" w:lineRule="exact"/>
              <w:ind w:leftChars="0" w:left="683" w:hanging="392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一貫道研究之概況及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之性質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析</w:t>
            </w:r>
          </w:p>
        </w:tc>
        <w:tc>
          <w:tcPr>
            <w:tcW w:w="2551" w:type="dxa"/>
            <w:gridSpan w:val="3"/>
            <w:vAlign w:val="center"/>
          </w:tcPr>
          <w:p w14:paraId="0558CBE6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雙向互動</w:t>
            </w:r>
          </w:p>
        </w:tc>
        <w:tc>
          <w:tcPr>
            <w:tcW w:w="1848" w:type="dxa"/>
            <w:vAlign w:val="center"/>
          </w:tcPr>
          <w:p w14:paraId="3A92E95B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310F27BE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3309E0DD" w14:textId="77777777" w:rsidTr="00DF70EC">
        <w:trPr>
          <w:trHeight w:val="561"/>
        </w:trPr>
        <w:tc>
          <w:tcPr>
            <w:tcW w:w="360" w:type="dxa"/>
            <w:vAlign w:val="center"/>
          </w:tcPr>
          <w:p w14:paraId="68CB3BEE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57C704E8" w14:textId="77777777" w:rsidR="00E2314D" w:rsidRPr="00102E58" w:rsidRDefault="00E2314D" w:rsidP="00E2314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9142442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第三單元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文獻資料的搜尋與學術資料庫介紹</w:t>
            </w:r>
          </w:p>
          <w:p w14:paraId="64BFA1A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文獻資料的搜尋與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網路資源之運用</w:t>
            </w:r>
          </w:p>
          <w:p w14:paraId="26A8C3C2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圖書館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學術機構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資料庫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工具書等搜尋系統之介紹</w:t>
            </w:r>
          </w:p>
          <w:p w14:paraId="336A9F4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所搜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資料的歸納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編目、個人資料庫的建立</w:t>
            </w:r>
          </w:p>
          <w:p w14:paraId="1C6D2A4E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26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大事年表的編輯</w:t>
            </w:r>
          </w:p>
        </w:tc>
        <w:tc>
          <w:tcPr>
            <w:tcW w:w="2551" w:type="dxa"/>
            <w:gridSpan w:val="3"/>
            <w:vAlign w:val="center"/>
          </w:tcPr>
          <w:p w14:paraId="22FCBF11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</w:t>
            </w:r>
            <w:r>
              <w:rPr>
                <w:rFonts w:ascii="華康細圓體" w:eastAsia="華康細圓體" w:hAnsi="細明體" w:hint="eastAsia"/>
                <w:szCs w:val="24"/>
              </w:rPr>
              <w:t>堂講授、</w:t>
            </w:r>
          </w:p>
          <w:p w14:paraId="553AA2A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資料查詢上網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練習</w:t>
            </w:r>
          </w:p>
        </w:tc>
        <w:tc>
          <w:tcPr>
            <w:tcW w:w="1848" w:type="dxa"/>
            <w:vAlign w:val="center"/>
          </w:tcPr>
          <w:p w14:paraId="457EB25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288C8CF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2D8522FB" w14:textId="77777777" w:rsidTr="009A263D">
        <w:trPr>
          <w:trHeight w:val="561"/>
        </w:trPr>
        <w:tc>
          <w:tcPr>
            <w:tcW w:w="360" w:type="dxa"/>
            <w:vAlign w:val="center"/>
          </w:tcPr>
          <w:p w14:paraId="1D044A0A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48992D9C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37779A8E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第三單元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文獻資料的搜尋與學術資料庫介紹</w:t>
            </w:r>
          </w:p>
          <w:p w14:paraId="02710E1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01" w:hanging="28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文獻資料的搜尋與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網路資源之運用</w:t>
            </w:r>
          </w:p>
          <w:p w14:paraId="4636F774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01" w:hanging="28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圖書館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學術機構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資料庫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工具書等搜尋系統之介紹</w:t>
            </w:r>
          </w:p>
          <w:p w14:paraId="45BFE839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01" w:hanging="28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所搜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尋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資料的歸納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編目、個人資料庫的建立</w:t>
            </w:r>
          </w:p>
          <w:p w14:paraId="6E3C9D55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511"/>
              </w:tabs>
              <w:spacing w:line="360" w:lineRule="exact"/>
              <w:ind w:leftChars="0" w:left="501" w:hanging="280"/>
              <w:jc w:val="both"/>
              <w:rPr>
                <w:rFonts w:ascii="華康細圓體" w:hAnsi="細明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大事年表的編輯</w:t>
            </w:r>
          </w:p>
        </w:tc>
        <w:tc>
          <w:tcPr>
            <w:tcW w:w="2551" w:type="dxa"/>
            <w:gridSpan w:val="3"/>
            <w:vAlign w:val="center"/>
          </w:tcPr>
          <w:p w14:paraId="266CC2C9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</w:p>
          <w:p w14:paraId="35796B11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資料查詢上網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練習</w:t>
            </w:r>
          </w:p>
        </w:tc>
        <w:tc>
          <w:tcPr>
            <w:tcW w:w="1848" w:type="dxa"/>
            <w:vAlign w:val="center"/>
          </w:tcPr>
          <w:p w14:paraId="0E0D410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71ABF295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679BC4CF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5DDA19EE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1321AC69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第四單元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學術論文的體例與格式</w:t>
            </w:r>
          </w:p>
          <w:p w14:paraId="0DDFEFA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33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撰寫格式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之說明與設定</w:t>
            </w:r>
          </w:p>
          <w:p w14:paraId="62FA3D7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spacing w:line="400" w:lineRule="exact"/>
              <w:ind w:leftChars="0" w:left="515" w:hanging="336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現代標點符號及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徵引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聖訓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的標點</w:t>
            </w:r>
          </w:p>
          <w:p w14:paraId="351445C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spacing w:line="400" w:lineRule="exact"/>
              <w:ind w:leftChars="0" w:left="515" w:hanging="336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獨立引文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的應用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hAnsi="Arial" w:cs="Arial" w:hint="eastAsia"/>
                <w:color w:val="000000" w:themeColor="text1"/>
                <w:shd w:val="clear" w:color="auto" w:fill="FFFFFF"/>
                <w:lang w:eastAsia="zh-HK"/>
              </w:rPr>
              <w:t>徵引聖訓的方法</w:t>
            </w:r>
          </w:p>
          <w:p w14:paraId="65C6F8A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15" w:hanging="33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參考文獻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的編輯</w:t>
            </w:r>
          </w:p>
          <w:p w14:paraId="1D3E126F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7"/>
              </w:numPr>
              <w:tabs>
                <w:tab w:val="left" w:pos="702"/>
              </w:tabs>
              <w:adjustRightInd w:val="0"/>
              <w:snapToGrid w:val="0"/>
              <w:spacing w:line="400" w:lineRule="exact"/>
              <w:ind w:leftChars="0" w:left="515" w:hanging="336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引註格式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之規範</w:t>
            </w:r>
          </w:p>
          <w:p w14:paraId="7155F826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515" w:hanging="336"/>
              <w:jc w:val="both"/>
              <w:rPr>
                <w:rFonts w:ascii="華康細圓體" w:hAnsi="細明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學術倫理之規範與說明</w:t>
            </w:r>
          </w:p>
        </w:tc>
        <w:tc>
          <w:tcPr>
            <w:tcW w:w="2551" w:type="dxa"/>
            <w:gridSpan w:val="3"/>
            <w:vAlign w:val="center"/>
          </w:tcPr>
          <w:p w14:paraId="0A1DC31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32D30C5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58E745F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251354E1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7FFD304C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6C863CD5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lastRenderedPageBreak/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74D89736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342DD8BF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第四單元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學術論文的體例與格式</w:t>
            </w:r>
          </w:p>
          <w:p w14:paraId="5DE0E10A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29" w:hanging="364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撰寫格式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之說明與設定</w:t>
            </w:r>
          </w:p>
          <w:p w14:paraId="17262BAE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spacing w:line="400" w:lineRule="exact"/>
              <w:ind w:leftChars="0" w:left="529" w:hanging="364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現代標點符號及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徵引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聖訓</w:t>
            </w:r>
            <w:r w:rsidRPr="00B3401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的標點</w:t>
            </w:r>
          </w:p>
          <w:p w14:paraId="2E666D08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spacing w:line="400" w:lineRule="exact"/>
              <w:ind w:leftChars="0" w:left="529" w:hanging="364"/>
              <w:jc w:val="both"/>
              <w:rPr>
                <w:rFonts w:ascii="華康細圓體" w:hAnsi="微軟正黑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獨立引文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的應用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hAnsi="Arial" w:cs="Arial" w:hint="eastAsia"/>
                <w:color w:val="000000" w:themeColor="text1"/>
                <w:shd w:val="clear" w:color="auto" w:fill="FFFFFF"/>
                <w:lang w:eastAsia="zh-HK"/>
              </w:rPr>
              <w:t>徵引聖訓的方法</w:t>
            </w:r>
          </w:p>
          <w:p w14:paraId="2A7195F0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 w:left="529" w:hanging="364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參考文獻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的編輯</w:t>
            </w:r>
          </w:p>
          <w:p w14:paraId="6291DD58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8"/>
              </w:numPr>
              <w:tabs>
                <w:tab w:val="left" w:pos="702"/>
              </w:tabs>
              <w:adjustRightInd w:val="0"/>
              <w:snapToGrid w:val="0"/>
              <w:spacing w:line="400" w:lineRule="exact"/>
              <w:ind w:leftChars="0" w:left="529" w:hanging="364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引註格式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之規範</w:t>
            </w:r>
          </w:p>
          <w:p w14:paraId="10E56BE9" w14:textId="77777777" w:rsidR="00E2314D" w:rsidRPr="00A90464" w:rsidRDefault="00E2314D" w:rsidP="00E2314D">
            <w:pPr>
              <w:pStyle w:val="ac"/>
              <w:widowControl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 w:left="529" w:hanging="364"/>
              <w:jc w:val="both"/>
              <w:rPr>
                <w:rFonts w:ascii="華康細圓體" w:hAnsi="細明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學術倫理之規範與說明</w:t>
            </w:r>
          </w:p>
        </w:tc>
        <w:tc>
          <w:tcPr>
            <w:tcW w:w="2551" w:type="dxa"/>
            <w:gridSpan w:val="3"/>
            <w:vAlign w:val="center"/>
          </w:tcPr>
          <w:p w14:paraId="4C69958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099AF5C7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8D38593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05B80750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6EE7E6C7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2F32C234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495122A0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48AA36E1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第五單元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學術論文的結構及其建構</w:t>
            </w:r>
          </w:p>
          <w:p w14:paraId="45083F0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研究主題的構思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確立研究方向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論文選題的基本原則</w:t>
            </w:r>
          </w:p>
          <w:p w14:paraId="686637C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中心論點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主體意識的確立</w:t>
            </w:r>
          </w:p>
          <w:p w14:paraId="3477618E" w14:textId="77777777" w:rsidR="00E2314D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研究動機的形成與設定</w:t>
            </w:r>
          </w:p>
          <w:p w14:paraId="62E65342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3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建立論文的章節架構</w:t>
            </w:r>
          </w:p>
        </w:tc>
        <w:tc>
          <w:tcPr>
            <w:tcW w:w="2551" w:type="dxa"/>
            <w:gridSpan w:val="3"/>
            <w:vAlign w:val="center"/>
          </w:tcPr>
          <w:p w14:paraId="3915008A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</w:t>
            </w:r>
            <w:r>
              <w:rPr>
                <w:rFonts w:ascii="華康細圓體" w:eastAsia="華康細圓體" w:hAnsi="細明體" w:hint="eastAsia"/>
                <w:szCs w:val="24"/>
              </w:rPr>
              <w:t>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75C287B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2DE8D8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4757D0CD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518D5ABA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36DE63EB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CABF9C1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第五單元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學術論文的結構及其建構</w:t>
            </w:r>
          </w:p>
          <w:p w14:paraId="3C990A40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研究主題的構思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  <w:lang w:eastAsia="zh-HK"/>
              </w:rPr>
              <w:t>確立研究方向</w:t>
            </w:r>
            <w:r w:rsidRPr="00B3401F">
              <w:rPr>
                <w:rFonts w:ascii="華康細圓體" w:hAnsi="微軟正黑體" w:cs="微軟正黑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論文選題的基本原則</w:t>
            </w:r>
          </w:p>
          <w:p w14:paraId="562B0860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中心論點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／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主體意識的確立</w:t>
            </w:r>
          </w:p>
          <w:p w14:paraId="4BED1D85" w14:textId="77777777" w:rsidR="00E2314D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研究動機的形成與設定</w:t>
            </w:r>
          </w:p>
          <w:p w14:paraId="62925E91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22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建立論文的章節架構</w:t>
            </w:r>
          </w:p>
        </w:tc>
        <w:tc>
          <w:tcPr>
            <w:tcW w:w="2551" w:type="dxa"/>
            <w:gridSpan w:val="3"/>
            <w:vAlign w:val="center"/>
          </w:tcPr>
          <w:p w14:paraId="2442C60E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作品觀摩</w:t>
            </w:r>
          </w:p>
          <w:p w14:paraId="30B4D7B6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  <w:p w14:paraId="24C425A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3E63F68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031B3F4B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310EC169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0EF216EE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78665364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89A269B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第六單元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學術論文的文體與寫作技巧</w:t>
            </w:r>
          </w:p>
          <w:p w14:paraId="1CC7C4C7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學術論文的寫作特性</w:t>
            </w:r>
          </w:p>
          <w:p w14:paraId="36D4D02C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學術論文的寫作技巧</w:t>
            </w:r>
          </w:p>
        </w:tc>
        <w:tc>
          <w:tcPr>
            <w:tcW w:w="2551" w:type="dxa"/>
            <w:gridSpan w:val="3"/>
            <w:vAlign w:val="center"/>
          </w:tcPr>
          <w:p w14:paraId="1D430592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作品觀摩</w:t>
            </w:r>
          </w:p>
          <w:p w14:paraId="2F3986D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4CF77113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4BB9C6DC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73B2516C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1E1EAAAB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19862D94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4B8F36DF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第六單元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學術論文的文體與寫作技巧</w:t>
            </w:r>
          </w:p>
          <w:p w14:paraId="5038D404" w14:textId="77777777" w:rsidR="00E2314D" w:rsidRDefault="00E2314D" w:rsidP="00E2314D">
            <w:pPr>
              <w:pStyle w:val="ac"/>
              <w:widowControl/>
              <w:numPr>
                <w:ilvl w:val="0"/>
                <w:numId w:val="15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學術論文的寫作特性</w:t>
            </w:r>
          </w:p>
          <w:p w14:paraId="2F2A707A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5"/>
              </w:numPr>
              <w:tabs>
                <w:tab w:val="left" w:pos="511"/>
                <w:tab w:val="left" w:pos="717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學術論文的寫作技巧</w:t>
            </w:r>
          </w:p>
        </w:tc>
        <w:tc>
          <w:tcPr>
            <w:tcW w:w="2551" w:type="dxa"/>
            <w:gridSpan w:val="3"/>
            <w:vAlign w:val="center"/>
          </w:tcPr>
          <w:p w14:paraId="0A29B5B1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作品觀摩</w:t>
            </w:r>
          </w:p>
          <w:p w14:paraId="7D2BF1B5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19E4A59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1466FDE1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1AEA90D3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33C2BA68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075F3C2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第七單元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文獻研究與研究方法的應用</w:t>
            </w:r>
          </w:p>
          <w:p w14:paraId="58153A5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實用研究方法介紹</w:t>
            </w:r>
          </w:p>
          <w:p w14:paraId="416CAFF1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歸納</w:t>
            </w:r>
          </w:p>
          <w:p w14:paraId="01A68633" w14:textId="77777777" w:rsidR="00E2314D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文獻材料的分析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詮釋</w:t>
            </w:r>
          </w:p>
          <w:p w14:paraId="6C76F73D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學術論文的撰寫練習</w:t>
            </w:r>
          </w:p>
        </w:tc>
        <w:tc>
          <w:tcPr>
            <w:tcW w:w="2551" w:type="dxa"/>
            <w:gridSpan w:val="3"/>
            <w:vAlign w:val="center"/>
          </w:tcPr>
          <w:p w14:paraId="2AF7DF8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  <w:r>
              <w:rPr>
                <w:rFonts w:ascii="華康細圓體" w:eastAsia="華康細圓體" w:hAnsi="細明體" w:hint="eastAsia"/>
                <w:szCs w:val="24"/>
              </w:rPr>
              <w:t>、</w:t>
            </w: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02468FD1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6807F5A1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18E3BC36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4E2669CB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32B56E68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75596791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第七單元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文獻研究與研究方法的應用</w:t>
            </w:r>
          </w:p>
          <w:p w14:paraId="01E7131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實用研究方法介紹</w:t>
            </w:r>
          </w:p>
          <w:p w14:paraId="18D37AE0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歸納</w:t>
            </w:r>
          </w:p>
          <w:p w14:paraId="041D94FC" w14:textId="77777777" w:rsidR="00E2314D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文獻材料的分析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詮釋</w:t>
            </w:r>
          </w:p>
          <w:p w14:paraId="7DE9351A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學術論文的撰寫練習</w:t>
            </w:r>
          </w:p>
        </w:tc>
        <w:tc>
          <w:tcPr>
            <w:tcW w:w="2551" w:type="dxa"/>
            <w:gridSpan w:val="3"/>
            <w:vAlign w:val="center"/>
          </w:tcPr>
          <w:p w14:paraId="76A71111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</w:tc>
        <w:tc>
          <w:tcPr>
            <w:tcW w:w="1848" w:type="dxa"/>
            <w:vAlign w:val="center"/>
          </w:tcPr>
          <w:p w14:paraId="0246A54D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6B4032A4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243BB316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73B82D1E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7BA7DF5E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72310292" w14:textId="77777777" w:rsidR="00E2314D" w:rsidRPr="00B3401F" w:rsidRDefault="00E2314D" w:rsidP="00E2314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第七單元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文獻研究與研究方法的應用</w:t>
            </w:r>
          </w:p>
          <w:p w14:paraId="5D3C8AC1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實用研究方法介紹</w:t>
            </w:r>
          </w:p>
          <w:p w14:paraId="76A407B8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文獻材料的整理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歸納</w:t>
            </w:r>
          </w:p>
          <w:p w14:paraId="0DC9167B" w14:textId="77777777" w:rsidR="00E2314D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文獻材料的分析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詮釋</w:t>
            </w:r>
          </w:p>
          <w:p w14:paraId="7670313D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lastRenderedPageBreak/>
              <w:t>學術論文的撰寫練習</w:t>
            </w:r>
          </w:p>
        </w:tc>
        <w:tc>
          <w:tcPr>
            <w:tcW w:w="2551" w:type="dxa"/>
            <w:gridSpan w:val="3"/>
            <w:vAlign w:val="center"/>
          </w:tcPr>
          <w:p w14:paraId="491DF914" w14:textId="77777777" w:rsidR="00E2314D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  <w:lang w:eastAsia="zh-HK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lastRenderedPageBreak/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1DE9614A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>
              <w:rPr>
                <w:rFonts w:ascii="華康細圓體" w:eastAsia="華康細圓體" w:hAnsi="細明體" w:hint="eastAsia"/>
                <w:szCs w:val="24"/>
                <w:lang w:eastAsia="zh-HK"/>
              </w:rPr>
              <w:t>作業練習</w:t>
            </w:r>
          </w:p>
        </w:tc>
        <w:tc>
          <w:tcPr>
            <w:tcW w:w="1848" w:type="dxa"/>
            <w:vAlign w:val="center"/>
          </w:tcPr>
          <w:p w14:paraId="1D461260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39465F9C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21520E0A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63F14E34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3B52000D" w14:textId="77777777" w:rsidR="00E2314D" w:rsidRPr="00B3401F" w:rsidRDefault="00E2314D" w:rsidP="00E2314D">
            <w:pPr>
              <w:widowControl/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第八單元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各章節的寫作結構與步驟</w:t>
            </w:r>
          </w:p>
          <w:p w14:paraId="53D8C06C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摘要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3D5AD6F0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前言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60F477A6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結論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1D9EF991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文獻回顧與綜評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76D8F67B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研究方法與步驟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</w:tc>
        <w:tc>
          <w:tcPr>
            <w:tcW w:w="2551" w:type="dxa"/>
            <w:gridSpan w:val="3"/>
            <w:vAlign w:val="center"/>
          </w:tcPr>
          <w:p w14:paraId="7C74BF78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</w:tc>
        <w:tc>
          <w:tcPr>
            <w:tcW w:w="1848" w:type="dxa"/>
            <w:vAlign w:val="center"/>
          </w:tcPr>
          <w:p w14:paraId="25E2694A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79EDF7BF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518EEFFE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5BCEBC03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250F9EDA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34DC9EA" w14:textId="77777777" w:rsidR="00E2314D" w:rsidRPr="00B3401F" w:rsidRDefault="00E2314D" w:rsidP="00E2314D">
            <w:pPr>
              <w:widowControl/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第八單元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各章節的寫作結構與步驟</w:t>
            </w:r>
          </w:p>
          <w:p w14:paraId="3A48031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摘要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77ABE844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前言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18FA6128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結論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586DF719" w14:textId="77777777" w:rsidR="00E2314D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文獻回顧與綜評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0DAD636F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20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研究方法與步驟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</w:tc>
        <w:tc>
          <w:tcPr>
            <w:tcW w:w="2551" w:type="dxa"/>
            <w:gridSpan w:val="3"/>
            <w:vAlign w:val="center"/>
          </w:tcPr>
          <w:p w14:paraId="4FCC5BA3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6DE44C89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A59192E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7727EBD3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b/>
                <w:szCs w:val="24"/>
              </w:rPr>
            </w:pPr>
          </w:p>
        </w:tc>
      </w:tr>
      <w:tr w:rsidR="00E2314D" w:rsidRPr="009B6AC3" w14:paraId="44918CB1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7399C44E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6D0CC6CA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1E33274D" w14:textId="77777777" w:rsidR="00E2314D" w:rsidRPr="00B3401F" w:rsidRDefault="00E2314D" w:rsidP="00E2314D">
            <w:pPr>
              <w:widowControl/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第八單元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：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各章節的寫作結構與步驟</w:t>
            </w:r>
          </w:p>
          <w:p w14:paraId="2B776873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摘要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1EEED574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前言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4B7F762B" w14:textId="77777777" w:rsidR="00E2314D" w:rsidRPr="00B3401F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  <w:tab w:val="left" w:pos="68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  <w:lang w:eastAsia="zh-HK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結論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73E51DD8" w14:textId="77777777" w:rsidR="00E2314D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文獻回顧與綜評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  <w:p w14:paraId="37B6D996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21"/>
              </w:numPr>
              <w:tabs>
                <w:tab w:val="left" w:pos="511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「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研究方法與步驟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</w:rPr>
              <w:t>」</w:t>
            </w: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的練習</w:t>
            </w:r>
          </w:p>
        </w:tc>
        <w:tc>
          <w:tcPr>
            <w:tcW w:w="2551" w:type="dxa"/>
            <w:gridSpan w:val="3"/>
            <w:vAlign w:val="center"/>
          </w:tcPr>
          <w:p w14:paraId="7CC61B8B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571B8B58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6BDA5E1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</w:tc>
      </w:tr>
      <w:tr w:rsidR="00E2314D" w:rsidRPr="009B6AC3" w14:paraId="1B3E0530" w14:textId="77777777" w:rsidTr="00CE5297">
        <w:trPr>
          <w:trHeight w:val="561"/>
        </w:trPr>
        <w:tc>
          <w:tcPr>
            <w:tcW w:w="360" w:type="dxa"/>
            <w:vAlign w:val="center"/>
          </w:tcPr>
          <w:p w14:paraId="1ECF47FB" w14:textId="77777777" w:rsidR="00E2314D" w:rsidRPr="009B6AC3" w:rsidRDefault="00E2314D" w:rsidP="00E2314D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9B6AC3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1092E52" w14:textId="77777777" w:rsidR="00E2314D" w:rsidRPr="00102E58" w:rsidRDefault="00E2314D" w:rsidP="00E2314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842B3DE" w14:textId="77777777" w:rsidR="00E2314D" w:rsidRPr="00B3401F" w:rsidRDefault="00E2314D" w:rsidP="00E2314D">
            <w:pPr>
              <w:widowControl/>
              <w:tabs>
                <w:tab w:val="left" w:pos="511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第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九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</w:rPr>
              <w:t>單元：研究計畫書</w:t>
            </w:r>
            <w:r w:rsidRPr="00B3401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與學習成果展</w:t>
            </w:r>
          </w:p>
          <w:p w14:paraId="21FB0858" w14:textId="77777777" w:rsidR="00E2314D" w:rsidRDefault="00E2314D" w:rsidP="00E2314D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3401F">
              <w:rPr>
                <w:rFonts w:ascii="華康細圓體" w:cs="華康細圓體" w:hint="eastAsia"/>
                <w:color w:val="000000" w:themeColor="text1"/>
                <w:kern w:val="0"/>
              </w:rPr>
              <w:t>研究計畫書</w:t>
            </w:r>
            <w:r w:rsidRPr="00B3401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的成果展</w:t>
            </w:r>
          </w:p>
          <w:p w14:paraId="367BD064" w14:textId="77777777" w:rsidR="00E2314D" w:rsidRPr="005100E7" w:rsidRDefault="00E2314D" w:rsidP="00E2314D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5100E7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學生</w:t>
            </w:r>
            <w:r w:rsidRPr="005100E7">
              <w:rPr>
                <w:rFonts w:ascii="華康細圓體" w:hint="eastAsia"/>
                <w:color w:val="000000" w:themeColor="text1"/>
                <w:lang w:eastAsia="zh-HK"/>
              </w:rPr>
              <w:t>期末口頭報告</w:t>
            </w:r>
          </w:p>
        </w:tc>
        <w:tc>
          <w:tcPr>
            <w:tcW w:w="2551" w:type="dxa"/>
            <w:gridSpan w:val="3"/>
            <w:vAlign w:val="center"/>
          </w:tcPr>
          <w:p w14:paraId="46F65D8D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課堂講授、</w:t>
            </w:r>
            <w:r w:rsidRPr="00DF2890">
              <w:rPr>
                <w:rFonts w:ascii="華康細圓體" w:eastAsia="華康細圓體" w:hAnsi="細明體" w:hint="eastAsia"/>
                <w:szCs w:val="24"/>
                <w:lang w:eastAsia="zh-HK"/>
              </w:rPr>
              <w:t>文獻分析</w:t>
            </w:r>
          </w:p>
          <w:p w14:paraId="746FC02A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E2BF235" w14:textId="77777777" w:rsidR="00E2314D" w:rsidRPr="00DF2890" w:rsidRDefault="00E2314D" w:rsidP="00E2314D">
            <w:pPr>
              <w:spacing w:line="360" w:lineRule="exact"/>
              <w:jc w:val="center"/>
              <w:rPr>
                <w:rFonts w:ascii="華康細圓體" w:eastAsia="華康細圓體" w:hAnsi="細明體"/>
                <w:szCs w:val="24"/>
              </w:rPr>
            </w:pPr>
            <w:r w:rsidRPr="00DF2890">
              <w:rPr>
                <w:rFonts w:ascii="華康細圓體" w:eastAsia="華康細圓體" w:hAnsi="細明體" w:hint="eastAsia"/>
                <w:szCs w:val="24"/>
              </w:rPr>
              <w:t>Ａ、Ｂ、Ｃ、Ｄ</w:t>
            </w:r>
          </w:p>
          <w:p w14:paraId="76F7CB45" w14:textId="77777777" w:rsidR="00E2314D" w:rsidRPr="00DF2890" w:rsidRDefault="00E2314D" w:rsidP="00E2314D">
            <w:pPr>
              <w:spacing w:line="360" w:lineRule="exact"/>
              <w:ind w:right="113"/>
              <w:jc w:val="center"/>
              <w:rPr>
                <w:rFonts w:ascii="華康細圓體" w:eastAsia="華康細圓體" w:hAnsi="細明體" w:cs="Arial"/>
                <w:szCs w:val="24"/>
              </w:rPr>
            </w:pPr>
          </w:p>
        </w:tc>
      </w:tr>
      <w:tr w:rsidR="00E2314D" w:rsidRPr="009B6AC3" w14:paraId="0A992C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3559C44D" w14:textId="77777777" w:rsidR="00E2314D" w:rsidRPr="00A7758B" w:rsidRDefault="00E2314D" w:rsidP="00E2314D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</w:p>
          <w:p w14:paraId="4FCC8AD9" w14:textId="77777777" w:rsidR="00E2314D" w:rsidRPr="00A7758B" w:rsidRDefault="00E2314D" w:rsidP="00E2314D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  <w:r w:rsidRPr="00A7758B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E2314D" w:rsidRPr="00A7758B" w14:paraId="7EBF64AC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74F78E9B" w14:textId="77777777" w:rsidR="00E2314D" w:rsidRPr="00A7758B" w:rsidRDefault="00E2314D" w:rsidP="00E2314D">
                  <w:pPr>
                    <w:rPr>
                      <w:rFonts w:ascii="華康細圓體" w:eastAsia="華康細圓體"/>
                      <w:color w:val="000000"/>
                      <w:szCs w:val="24"/>
                    </w:rPr>
                  </w:pPr>
                  <w:r w:rsidRPr="00A7758B">
                    <w:rPr>
                      <w:rFonts w:ascii="華康細圓體" w:eastAsia="華康細圓體" w:hAnsi="新細明體" w:hint="eastAsia"/>
                      <w:color w:val="000000"/>
                      <w:szCs w:val="24"/>
                    </w:rPr>
                    <w:t>書名</w:t>
                  </w:r>
                  <w:r w:rsidRPr="00A7758B">
                    <w:rPr>
                      <w:rFonts w:ascii="華康細圓體" w:eastAsia="華康細圓體" w:hint="eastAsia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5826C01A" w14:textId="77777777" w:rsidR="00E2314D" w:rsidRPr="00A7758B" w:rsidRDefault="00E2314D" w:rsidP="00E2314D">
                  <w:pPr>
                    <w:rPr>
                      <w:rFonts w:ascii="華康細圓體" w:eastAsia="華康細圓體"/>
                      <w:color w:val="000000"/>
                      <w:szCs w:val="24"/>
                    </w:rPr>
                  </w:pPr>
                  <w:r w:rsidRPr="00A7758B">
                    <w:rPr>
                      <w:rFonts w:ascii="華康細圓體" w:eastAsia="華康細圓體" w:hAnsi="新細明體" w:hint="eastAsia"/>
                      <w:color w:val="000000"/>
                      <w:szCs w:val="24"/>
                    </w:rPr>
                    <w:t>作者</w:t>
                  </w:r>
                  <w:r w:rsidRPr="00A7758B">
                    <w:rPr>
                      <w:rFonts w:ascii="華康細圓體" w:eastAsia="華康細圓體" w:hint="eastAsia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61A47F95" w14:textId="77777777" w:rsidR="00E2314D" w:rsidRPr="00A7758B" w:rsidRDefault="00E2314D" w:rsidP="00E2314D">
                  <w:pPr>
                    <w:rPr>
                      <w:rFonts w:ascii="華康細圓體" w:eastAsia="華康細圓體"/>
                      <w:color w:val="000000"/>
                      <w:szCs w:val="24"/>
                    </w:rPr>
                  </w:pPr>
                  <w:r w:rsidRPr="00A7758B">
                    <w:rPr>
                      <w:rFonts w:ascii="華康細圓體" w:eastAsia="華康細圓體" w:hAnsi="新細明體" w:hint="eastAsia"/>
                      <w:color w:val="000000"/>
                      <w:szCs w:val="24"/>
                    </w:rPr>
                    <w:t>出版社</w:t>
                  </w:r>
                </w:p>
              </w:tc>
            </w:tr>
          </w:tbl>
          <w:p w14:paraId="0F8609C2" w14:textId="77777777" w:rsidR="00E2314D" w:rsidRPr="00A7758B" w:rsidRDefault="00E2314D" w:rsidP="00E2314D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  <w:r w:rsidRPr="00A7758B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14:paraId="243100EA" w14:textId="77777777" w:rsidR="00E2314D" w:rsidRPr="00A7758B" w:rsidRDefault="00E2314D" w:rsidP="00E2314D">
            <w:pPr>
              <w:spacing w:line="400" w:lineRule="exact"/>
              <w:ind w:rightChars="160" w:right="384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A7758B">
              <w:rPr>
                <w:rFonts w:ascii="華康細圓體" w:eastAsia="華康細圓體" w:hint="eastAsia"/>
                <w:b/>
                <w:color w:val="000000" w:themeColor="text1"/>
                <w:szCs w:val="24"/>
                <w:lang w:eastAsia="zh-HK"/>
              </w:rPr>
              <w:t>一</w:t>
            </w:r>
            <w:r w:rsidRPr="00A7758B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、</w:t>
            </w:r>
            <w:r w:rsidRPr="00A7758B">
              <w:rPr>
                <w:rFonts w:ascii="華康細圓體" w:eastAsia="華康細圓體" w:hint="eastAsia"/>
                <w:b/>
                <w:color w:val="000000" w:themeColor="text1"/>
                <w:szCs w:val="24"/>
                <w:lang w:eastAsia="zh-HK"/>
              </w:rPr>
              <w:t>實用寫作參考文獻</w:t>
            </w:r>
          </w:p>
          <w:p w14:paraId="06FCD5A5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</w:rPr>
              <w:t>林慶彰：</w:t>
            </w:r>
            <w:r w:rsidRPr="00A7758B">
              <w:rPr>
                <w:rFonts w:ascii="華康細圓體" w:hint="eastAsia"/>
                <w:color w:val="000000" w:themeColor="text1"/>
              </w:rPr>
              <w:t>《學術論文寫作指引：文科適用》。臺北：萬卷樓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圖書股份有限公司</w:t>
            </w:r>
            <w:r w:rsidRPr="00A7758B">
              <w:rPr>
                <w:rFonts w:ascii="華康細圓體" w:hint="eastAsia"/>
                <w:color w:val="000000" w:themeColor="text1"/>
              </w:rPr>
              <w:t>，2017年。</w:t>
            </w:r>
          </w:p>
          <w:p w14:paraId="2C9CDD1B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林慶彰</w:t>
            </w:r>
            <w:r w:rsidRPr="00A7758B">
              <w:rPr>
                <w:rFonts w:ascii="華康細圓體" w:hint="eastAsia"/>
                <w:color w:val="000000" w:themeColor="text1"/>
              </w:rPr>
              <w:t>：《</w:t>
            </w:r>
            <w:r w:rsidRPr="00A7758B">
              <w:rPr>
                <w:rFonts w:ascii="華康細圓體" w:hAnsi="Arial" w:cs="Arial" w:hint="eastAsia"/>
                <w:color w:val="000000" w:themeColor="text1"/>
              </w:rPr>
              <w:t>學術資料的檢索與利用</w:t>
            </w:r>
            <w:r w:rsidRPr="00A7758B">
              <w:rPr>
                <w:rFonts w:ascii="華康細圓體" w:hint="eastAsia"/>
                <w:color w:val="000000" w:themeColor="text1"/>
              </w:rPr>
              <w:t>》。臺北：萬卷樓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圖書股份有限公司</w:t>
            </w:r>
            <w:r w:rsidRPr="00A7758B">
              <w:rPr>
                <w:rFonts w:ascii="華康細圓體" w:hint="eastAsia"/>
                <w:color w:val="000000" w:themeColor="text1"/>
              </w:rPr>
              <w:t>，2018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年</w:t>
            </w:r>
            <w:r w:rsidRPr="00A7758B">
              <w:rPr>
                <w:rFonts w:ascii="華康細圓體" w:hint="eastAsia"/>
                <w:color w:val="000000" w:themeColor="text1"/>
              </w:rPr>
              <w:t>。</w:t>
            </w:r>
          </w:p>
          <w:p w14:paraId="18DB1733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宋楚瑜：</w:t>
            </w:r>
            <w:r w:rsidRPr="00A7758B">
              <w:rPr>
                <w:rFonts w:ascii="華康細圓體" w:hint="eastAsia"/>
                <w:color w:val="000000" w:themeColor="text1"/>
              </w:rPr>
              <w:t>《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如何寫學術論文</w:t>
            </w:r>
            <w:r w:rsidRPr="00A7758B">
              <w:rPr>
                <w:rFonts w:ascii="華康細圓體" w:hint="eastAsia"/>
                <w:color w:val="000000" w:themeColor="text1"/>
              </w:rPr>
              <w:t>》。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臺北</w:t>
            </w:r>
            <w:r w:rsidRPr="00A7758B">
              <w:rPr>
                <w:rFonts w:ascii="華康細圓體" w:hint="eastAsia"/>
                <w:color w:val="000000" w:themeColor="text1"/>
              </w:rPr>
              <w:t>：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三民書局股份有限公司</w:t>
            </w:r>
            <w:r w:rsidRPr="00A7758B">
              <w:rPr>
                <w:rFonts w:ascii="華康細圓體" w:hint="eastAsia"/>
                <w:color w:val="000000" w:themeColor="text1"/>
              </w:rPr>
              <w:t>，2014</w:t>
            </w:r>
            <w:r w:rsidRPr="00A7758B">
              <w:rPr>
                <w:rFonts w:ascii="華康細圓體" w:hint="eastAsia"/>
                <w:color w:val="000000" w:themeColor="text1"/>
                <w:lang w:eastAsia="zh-HK"/>
              </w:rPr>
              <w:t>年</w:t>
            </w:r>
            <w:r w:rsidRPr="00A7758B">
              <w:rPr>
                <w:rFonts w:ascii="華康細圓體" w:hint="eastAsia"/>
                <w:color w:val="000000" w:themeColor="text1"/>
              </w:rPr>
              <w:t>。</w:t>
            </w:r>
          </w:p>
          <w:p w14:paraId="2815B075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</w:rPr>
              <w:t>蔡柏盈：《</w:t>
            </w:r>
            <w:r w:rsidRPr="00A7758B">
              <w:rPr>
                <w:rFonts w:ascii="華康細圓體" w:hAnsi="Arial" w:cs="Arial" w:hint="eastAsia"/>
                <w:color w:val="000000" w:themeColor="text1"/>
              </w:rPr>
              <w:t>從段落到篇章：學術寫作析論技巧》。臺北：</w:t>
            </w:r>
            <w:hyperlink r:id="rId7" w:history="1">
              <w:r w:rsidRPr="00A7758B">
                <w:rPr>
                  <w:rStyle w:val="af1"/>
                  <w:rFonts w:ascii="華康細圓體" w:hAnsi="Arial" w:cs="Arial" w:hint="eastAsia"/>
                  <w:color w:val="000000" w:themeColor="text1"/>
                  <w:u w:val="none"/>
                </w:rPr>
                <w:t>國立臺灣大學出版中心</w:t>
              </w:r>
            </w:hyperlink>
            <w:r w:rsidRPr="00A7758B">
              <w:rPr>
                <w:rFonts w:ascii="華康細圓體" w:hAnsi="Arial" w:cs="Arial" w:hint="eastAsia"/>
                <w:color w:val="000000" w:themeColor="text1"/>
              </w:rPr>
              <w:t>，2010年。</w:t>
            </w:r>
          </w:p>
          <w:p w14:paraId="631F436E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  <w:color w:val="000000" w:themeColor="text1"/>
              </w:rPr>
            </w:pPr>
            <w:r w:rsidRPr="00A7758B">
              <w:rPr>
                <w:rFonts w:ascii="華康細圓體" w:hint="eastAsia"/>
                <w:color w:val="000000" w:themeColor="text1"/>
              </w:rPr>
              <w:t>蔡柏盈：《</w:t>
            </w:r>
            <w:r w:rsidRPr="00A7758B">
              <w:rPr>
                <w:rFonts w:ascii="華康細圓體" w:hAnsi="Arial" w:cs="Arial" w:hint="eastAsia"/>
                <w:color w:val="000000" w:themeColor="text1"/>
              </w:rPr>
              <w:t>從字句到結構：學術論文寫作指引》。臺北：</w:t>
            </w:r>
            <w:hyperlink r:id="rId8" w:history="1">
              <w:r w:rsidRPr="00A7758B">
                <w:rPr>
                  <w:rStyle w:val="af1"/>
                  <w:rFonts w:ascii="華康細圓體" w:hAnsi="Arial" w:cs="Arial" w:hint="eastAsia"/>
                  <w:color w:val="000000" w:themeColor="text1"/>
                  <w:u w:val="none"/>
                </w:rPr>
                <w:t>國立臺灣大學出版中心</w:t>
              </w:r>
            </w:hyperlink>
            <w:r w:rsidRPr="00A7758B">
              <w:rPr>
                <w:rFonts w:ascii="華康細圓體" w:hAnsi="Arial" w:cs="Arial" w:hint="eastAsia"/>
                <w:color w:val="000000" w:themeColor="text1"/>
              </w:rPr>
              <w:t>，2015年。</w:t>
            </w:r>
          </w:p>
          <w:p w14:paraId="416AC560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王國璋：《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</w:rPr>
              <w:t>學術論文的寫作方法與論述》。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  <w:lang w:eastAsia="zh-HK"/>
              </w:rPr>
              <w:t>臺北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</w:rPr>
              <w:t>：時英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  <w:lang w:eastAsia="zh-HK"/>
              </w:rPr>
              <w:t>出版社</w:t>
            </w:r>
            <w:r w:rsidRPr="00A7758B">
              <w:rPr>
                <w:rFonts w:ascii="華康細圓體" w:hAnsi="Arial" w:cs="Arial" w:hint="eastAsia"/>
                <w:bCs/>
                <w:shd w:val="clear" w:color="auto" w:fill="FFFFFF"/>
              </w:rPr>
              <w:t>，2010年。</w:t>
            </w:r>
          </w:p>
          <w:p w14:paraId="3822DBBA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Ansi="Arial" w:cs="Arial" w:hint="eastAsia"/>
              </w:rPr>
              <w:t>吳珮瑛：《老師在講你有在聽嗎？論文寫作之規範及格式》（第三刷）。</w:t>
            </w:r>
            <w:r w:rsidRPr="00A7758B">
              <w:rPr>
                <w:rFonts w:ascii="華康細圓體" w:hAnsi="Arial" w:cs="Arial" w:hint="eastAsia"/>
                <w:lang w:eastAsia="zh-HK"/>
              </w:rPr>
              <w:t>臺北</w:t>
            </w:r>
            <w:r w:rsidRPr="00A7758B">
              <w:rPr>
                <w:rFonts w:ascii="華康細圓體" w:hAnsi="Arial" w:cs="Arial" w:hint="eastAsia"/>
              </w:rPr>
              <w:t>：</w:t>
            </w:r>
            <w:hyperlink r:id="rId9" w:history="1">
              <w:r w:rsidRPr="00A7758B">
                <w:rPr>
                  <w:rStyle w:val="af1"/>
                  <w:rFonts w:ascii="華康細圓體" w:hAnsi="Arial" w:cs="Arial" w:hint="eastAsia"/>
                  <w:color w:val="auto"/>
                  <w:u w:val="none"/>
                  <w:shd w:val="clear" w:color="auto" w:fill="FFFFFF"/>
                </w:rPr>
                <w:t>翰蘆</w:t>
              </w:r>
            </w:hyperlink>
            <w:r w:rsidRPr="00A7758B">
              <w:rPr>
                <w:rStyle w:val="af1"/>
                <w:rFonts w:ascii="華康細圓體" w:hAnsi="Arial" w:cs="Arial" w:hint="eastAsia"/>
                <w:color w:val="auto"/>
                <w:u w:val="none"/>
                <w:shd w:val="clear" w:color="auto" w:fill="FFFFFF"/>
                <w:lang w:eastAsia="zh-HK"/>
              </w:rPr>
              <w:t>圖書出版有限公司</w:t>
            </w:r>
            <w:r w:rsidRPr="00A7758B">
              <w:rPr>
                <w:rFonts w:ascii="華康細圓體" w:hint="eastAsia"/>
              </w:rPr>
              <w:t>，2016年。</w:t>
            </w:r>
          </w:p>
          <w:p w14:paraId="2C543EF8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王貳瑞：《學術論文寫作》。臺北：東華書局，2005年。</w:t>
            </w:r>
          </w:p>
          <w:p w14:paraId="3700861D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t>臺灣中文學會祕書處：＜「中文學門期刊論文撰寫格式問題」座談會＞，《臺灣中文學會通訊》第14期，臺北：臺灣中文學會，2015年7月，頁3-18。</w:t>
            </w:r>
          </w:p>
          <w:p w14:paraId="2A25CE18" w14:textId="77777777" w:rsidR="00E2314D" w:rsidRPr="00A7758B" w:rsidRDefault="00E2314D" w:rsidP="00E2314D">
            <w:pPr>
              <w:pStyle w:val="ac"/>
              <w:numPr>
                <w:ilvl w:val="0"/>
                <w:numId w:val="11"/>
              </w:numPr>
              <w:spacing w:line="400" w:lineRule="exact"/>
              <w:ind w:leftChars="0" w:left="992" w:rightChars="160" w:right="384" w:hanging="544"/>
              <w:rPr>
                <w:rFonts w:ascii="華康細圓體"/>
              </w:rPr>
            </w:pPr>
            <w:r w:rsidRPr="00A7758B">
              <w:rPr>
                <w:rFonts w:ascii="華康細圓體" w:hint="eastAsia"/>
              </w:rPr>
              <w:lastRenderedPageBreak/>
              <w:t>《一貫道期刊》、《臺大中文學報》、《中研院文哲所集刊》、《清華學報》</w:t>
            </w:r>
            <w:r w:rsidRPr="00A7758B">
              <w:rPr>
                <w:rFonts w:ascii="華康細圓體" w:hint="eastAsia"/>
                <w:lang w:eastAsia="zh-HK"/>
              </w:rPr>
              <w:t>等</w:t>
            </w:r>
            <w:r w:rsidRPr="00A7758B">
              <w:rPr>
                <w:rFonts w:ascii="華康細圓體" w:hint="eastAsia"/>
              </w:rPr>
              <w:t>之論文撰稿格式。</w:t>
            </w:r>
          </w:p>
          <w:p w14:paraId="0760341B" w14:textId="77777777" w:rsidR="00E2314D" w:rsidRPr="00A7758B" w:rsidRDefault="00E2314D" w:rsidP="00E2314D">
            <w:pPr>
              <w:pStyle w:val="ac"/>
              <w:spacing w:line="400" w:lineRule="exact"/>
              <w:ind w:leftChars="0" w:left="992" w:rightChars="160" w:right="384"/>
              <w:rPr>
                <w:rFonts w:ascii="華康細圓體"/>
              </w:rPr>
            </w:pPr>
          </w:p>
          <w:p w14:paraId="10BBAAEE" w14:textId="77777777" w:rsidR="00E2314D" w:rsidRPr="00A7758B" w:rsidRDefault="00E2314D" w:rsidP="00E2314D">
            <w:pPr>
              <w:widowControl/>
              <w:ind w:left="480"/>
              <w:rPr>
                <w:rFonts w:ascii="華康細圓體" w:eastAsia="華康細圓體" w:hAnsi="標楷體" w:cs="新細明體"/>
                <w:kern w:val="0"/>
                <w:szCs w:val="24"/>
              </w:rPr>
            </w:pPr>
            <w:r w:rsidRPr="00A7758B">
              <w:rPr>
                <w:rFonts w:ascii="華康細圓體" w:eastAsia="華康細圓體" w:hAnsi="標楷體" w:hint="eastAsia"/>
                <w:szCs w:val="24"/>
                <w:lang w:eastAsia="zh-HK"/>
              </w:rPr>
              <w:t>參考書目</w:t>
            </w:r>
            <w:r w:rsidRPr="00A7758B">
              <w:rPr>
                <w:rFonts w:ascii="華康細圓體" w:eastAsia="華康細圓體" w:hAnsi="標楷體" w:hint="eastAsia"/>
                <w:szCs w:val="24"/>
              </w:rPr>
              <w:t>，隨課程之進行再作補充。</w:t>
            </w:r>
          </w:p>
        </w:tc>
      </w:tr>
    </w:tbl>
    <w:p w14:paraId="3139D70A" w14:textId="77777777" w:rsidR="00874CE4" w:rsidRPr="009B6AC3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/>
          <w:kern w:val="0"/>
          <w:sz w:val="28"/>
          <w:szCs w:val="28"/>
        </w:rPr>
      </w:pPr>
      <w:r w:rsidRPr="009B6AC3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lastRenderedPageBreak/>
        <w:t>核心</w:t>
      </w:r>
      <w:r w:rsidR="00207E5B" w:rsidRPr="009B6AC3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能力</w:t>
      </w:r>
      <w:r w:rsidR="00915181" w:rsidRPr="009B6AC3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指標</w:t>
      </w:r>
    </w:p>
    <w:p w14:paraId="12FB68B6" w14:textId="77777777" w:rsidR="009C1DDD" w:rsidRPr="009B6AC3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本校</w:t>
      </w:r>
      <w:r w:rsidR="009C1DDD" w:rsidRPr="009B6AC3">
        <w:rPr>
          <w:rFonts w:ascii="華康細圓體" w:eastAsia="華康細圓體" w:hint="eastAsia"/>
          <w:color w:val="000000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9B6AC3">
        <w:rPr>
          <w:rFonts w:ascii="華康細圓體" w:eastAsia="華康細圓體" w:hint="eastAsia"/>
          <w:color w:val="000000"/>
          <w:szCs w:val="24"/>
        </w:rPr>
        <w:t>訂定核心能力指標如下：</w:t>
      </w:r>
    </w:p>
    <w:p w14:paraId="51ECCBEF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A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具備宗教研究方法與文獻研究的能力。</w:t>
      </w:r>
    </w:p>
    <w:p w14:paraId="0458640C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B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具備一貫道道義研究與論述的能力。</w:t>
      </w:r>
    </w:p>
    <w:p w14:paraId="4E02DA21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C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具備一貫道經典、聖訓詮釋的能力。</w:t>
      </w:r>
    </w:p>
    <w:p w14:paraId="5E76FF8D" w14:textId="77777777" w:rsidR="00A828EA" w:rsidRPr="009B6AC3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D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. 具備一貫道</w:t>
      </w:r>
      <w:r w:rsidR="001F05F0" w:rsidRPr="009B6AC3">
        <w:rPr>
          <w:rFonts w:ascii="華康細圓體" w:eastAsia="華康細圓體" w:hint="eastAsia"/>
          <w:color w:val="000000"/>
          <w:szCs w:val="24"/>
        </w:rPr>
        <w:t>修辦</w:t>
      </w:r>
      <w:r w:rsidR="006104C2" w:rsidRPr="009B6AC3">
        <w:rPr>
          <w:rFonts w:ascii="華康細圓體" w:eastAsia="華康細圓體" w:hint="eastAsia"/>
          <w:color w:val="000000"/>
          <w:szCs w:val="24"/>
        </w:rPr>
        <w:t>實踐</w:t>
      </w:r>
      <w:r w:rsidR="00A828EA" w:rsidRPr="009B6AC3">
        <w:rPr>
          <w:rFonts w:ascii="華康細圓體" w:eastAsia="華康細圓體" w:hint="eastAsia"/>
          <w:color w:val="000000"/>
          <w:szCs w:val="24"/>
        </w:rPr>
        <w:t>論述的能力。</w:t>
      </w:r>
    </w:p>
    <w:p w14:paraId="16369CB7" w14:textId="164D61AE" w:rsidR="00D25078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9B6AC3">
        <w:rPr>
          <w:rFonts w:ascii="華康細圓體" w:eastAsia="華康細圓體" w:hint="eastAsia"/>
          <w:color w:val="000000"/>
          <w:szCs w:val="24"/>
        </w:rPr>
        <w:t>E</w:t>
      </w:r>
      <w:r w:rsidR="00A828EA" w:rsidRPr="009B6AC3">
        <w:rPr>
          <w:rFonts w:ascii="華康細圓體" w:eastAsia="華康細圓體" w:hint="eastAsia"/>
          <w:color w:val="000000"/>
          <w:szCs w:val="24"/>
        </w:rPr>
        <w:t xml:space="preserve">. </w:t>
      </w:r>
      <w:r w:rsidR="006104C2" w:rsidRPr="009B6AC3">
        <w:rPr>
          <w:rFonts w:ascii="華康細圓體" w:eastAsia="華康細圓體" w:hint="eastAsia"/>
          <w:color w:val="000000"/>
          <w:szCs w:val="24"/>
        </w:rPr>
        <w:t>具備宗教比較與對話研究的能力。</w:t>
      </w:r>
    </w:p>
    <w:p w14:paraId="31A9190B" w14:textId="3F3283C0" w:rsidR="001F5E2C" w:rsidRDefault="001F5E2C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</w:p>
    <w:p w14:paraId="0FF544E7" w14:textId="4F6117D3" w:rsidR="001F5E2C" w:rsidRPr="001F5E2C" w:rsidRDefault="001F5E2C" w:rsidP="008E3C62">
      <w:pPr>
        <w:widowControl/>
        <w:spacing w:line="440" w:lineRule="exact"/>
        <w:ind w:firstLine="482"/>
        <w:rPr>
          <w:rFonts w:ascii="華康細圓體" w:eastAsia="華康細圓體" w:hint="eastAsia"/>
          <w:color w:val="000000"/>
          <w:szCs w:val="24"/>
        </w:rPr>
      </w:pPr>
      <w:bookmarkStart w:id="0" w:name="_Hlk146014066"/>
      <w:bookmarkStart w:id="1" w:name="_GoBack"/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  <w:bookmarkEnd w:id="0"/>
      <w:bookmarkEnd w:id="1"/>
    </w:p>
    <w:sectPr w:rsidR="001F5E2C" w:rsidRPr="001F5E2C" w:rsidSect="00C63303">
      <w:footerReference w:type="default" r:id="rId10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EBD44" w14:textId="77777777" w:rsidR="003C6C30" w:rsidRDefault="003C6C30" w:rsidP="00CA0D4D">
      <w:r>
        <w:separator/>
      </w:r>
    </w:p>
  </w:endnote>
  <w:endnote w:type="continuationSeparator" w:id="0">
    <w:p w14:paraId="2CCD073D" w14:textId="77777777" w:rsidR="003C6C30" w:rsidRDefault="003C6C30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AFBF" w14:textId="63DD3050" w:rsidR="00DF6617" w:rsidRPr="00DF6617" w:rsidRDefault="00DF6617" w:rsidP="00DF6617">
    <w:pPr>
      <w:pStyle w:val="a5"/>
      <w:jc w:val="center"/>
      <w:rPr>
        <w:sz w:val="22"/>
        <w:szCs w:val="22"/>
      </w:rPr>
    </w:pPr>
    <w:r w:rsidRPr="00DF6617">
      <w:rPr>
        <w:rFonts w:ascii="標楷體" w:eastAsia="標楷體" w:hAnsi="標楷體" w:hint="eastAsia"/>
        <w:b/>
        <w:color w:val="000000" w:themeColor="text1"/>
        <w:sz w:val="22"/>
        <w:szCs w:val="22"/>
      </w:rPr>
      <w:t>請遵守智慧財產權觀念、不得不法影印</w:t>
    </w:r>
  </w:p>
  <w:p w14:paraId="5F419158" w14:textId="77777777" w:rsidR="00DF6617" w:rsidRDefault="00DF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3401" w14:textId="77777777" w:rsidR="003C6C30" w:rsidRDefault="003C6C30" w:rsidP="00CA0D4D">
      <w:r>
        <w:separator/>
      </w:r>
    </w:p>
  </w:footnote>
  <w:footnote w:type="continuationSeparator" w:id="0">
    <w:p w14:paraId="7286A88B" w14:textId="77777777" w:rsidR="003C6C30" w:rsidRDefault="003C6C30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683"/>
    <w:multiLevelType w:val="hybridMultilevel"/>
    <w:tmpl w:val="BBC6330E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E9561DC4">
      <w:start w:val="1"/>
      <w:numFmt w:val="decimalFullWidth"/>
      <w:lvlText w:val="%2．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8222D1F"/>
    <w:multiLevelType w:val="hybridMultilevel"/>
    <w:tmpl w:val="C4082248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9106CD0"/>
    <w:multiLevelType w:val="hybridMultilevel"/>
    <w:tmpl w:val="E098C6C2"/>
    <w:lvl w:ilvl="0" w:tplc="910E691A">
      <w:start w:val="1"/>
      <w:numFmt w:val="decimal"/>
      <w:lvlText w:val="%1."/>
      <w:lvlJc w:val="left"/>
      <w:pPr>
        <w:ind w:left="1000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8407DDE"/>
    <w:multiLevelType w:val="hybridMultilevel"/>
    <w:tmpl w:val="1742A084"/>
    <w:lvl w:ilvl="0" w:tplc="6E58C74A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88B4BF6"/>
    <w:multiLevelType w:val="hybridMultilevel"/>
    <w:tmpl w:val="FA0C52D0"/>
    <w:lvl w:ilvl="0" w:tplc="1AF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596EE8"/>
    <w:multiLevelType w:val="hybridMultilevel"/>
    <w:tmpl w:val="70C6C3BC"/>
    <w:lvl w:ilvl="0" w:tplc="8AEABF2C">
      <w:start w:val="1"/>
      <w:numFmt w:val="decimal"/>
      <w:lvlText w:val="%1."/>
      <w:lvlJc w:val="left"/>
      <w:pPr>
        <w:ind w:left="1005" w:hanging="720"/>
      </w:pPr>
      <w:rPr>
        <w:rFonts w:ascii="華康細圓體" w:eastAsia="新細明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2E036970"/>
    <w:multiLevelType w:val="hybridMultilevel"/>
    <w:tmpl w:val="C4082248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0AC028E"/>
    <w:multiLevelType w:val="hybridMultilevel"/>
    <w:tmpl w:val="FA0C52D0"/>
    <w:lvl w:ilvl="0" w:tplc="1AF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1042DCD"/>
    <w:multiLevelType w:val="hybridMultilevel"/>
    <w:tmpl w:val="81ECB21E"/>
    <w:lvl w:ilvl="0" w:tplc="9620E5D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0C0021"/>
    <w:multiLevelType w:val="hybridMultilevel"/>
    <w:tmpl w:val="36408A1C"/>
    <w:lvl w:ilvl="0" w:tplc="2C9CECCC">
      <w:start w:val="3"/>
      <w:numFmt w:val="bullet"/>
      <w:lvlText w:val="◎"/>
      <w:lvlJc w:val="left"/>
      <w:pPr>
        <w:ind w:left="480" w:hanging="480"/>
      </w:pPr>
      <w:rPr>
        <w:rFonts w:ascii="華康細圓體" w:eastAsia="華康細圓體" w:hAnsi="標楷體" w:cs="新細明體" w:hint="eastAsia"/>
        <w:color w:val="000000" w:themeColor="text1"/>
        <w:sz w:val="28"/>
        <w:szCs w:val="3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F314A5"/>
    <w:multiLevelType w:val="hybridMultilevel"/>
    <w:tmpl w:val="FA0C52D0"/>
    <w:lvl w:ilvl="0" w:tplc="1AF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9361835"/>
    <w:multiLevelType w:val="hybridMultilevel"/>
    <w:tmpl w:val="C4082248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958130D"/>
    <w:multiLevelType w:val="hybridMultilevel"/>
    <w:tmpl w:val="92A424C6"/>
    <w:lvl w:ilvl="0" w:tplc="483EDCF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微軟正黑體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4C7A2D01"/>
    <w:multiLevelType w:val="hybridMultilevel"/>
    <w:tmpl w:val="BBC6330E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E9561DC4">
      <w:start w:val="1"/>
      <w:numFmt w:val="decimalFullWidth"/>
      <w:lvlText w:val="%2．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51834D4E"/>
    <w:multiLevelType w:val="hybridMultilevel"/>
    <w:tmpl w:val="81ECB21E"/>
    <w:lvl w:ilvl="0" w:tplc="9620E5D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Times New Roman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53AA619D"/>
    <w:multiLevelType w:val="hybridMultilevel"/>
    <w:tmpl w:val="BA888216"/>
    <w:lvl w:ilvl="0" w:tplc="E30CE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59CE6D98"/>
    <w:multiLevelType w:val="hybridMultilevel"/>
    <w:tmpl w:val="BA888216"/>
    <w:lvl w:ilvl="0" w:tplc="E30CE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60DE7F00"/>
    <w:multiLevelType w:val="hybridMultilevel"/>
    <w:tmpl w:val="BBC6330E"/>
    <w:lvl w:ilvl="0" w:tplc="B62E84EC">
      <w:start w:val="1"/>
      <w:numFmt w:val="decimal"/>
      <w:lvlText w:val="%1."/>
      <w:lvlJc w:val="left"/>
      <w:pPr>
        <w:ind w:left="705" w:hanging="420"/>
      </w:pPr>
      <w:rPr>
        <w:rFonts w:hAnsi="標楷體" w:cs="Times New Roman" w:hint="default"/>
        <w:b w:val="0"/>
        <w:color w:val="000000"/>
      </w:rPr>
    </w:lvl>
    <w:lvl w:ilvl="1" w:tplc="E9561DC4">
      <w:start w:val="1"/>
      <w:numFmt w:val="decimalFullWidth"/>
      <w:lvlText w:val="%2．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52D99"/>
    <w:multiLevelType w:val="hybridMultilevel"/>
    <w:tmpl w:val="B42C9848"/>
    <w:lvl w:ilvl="0" w:tplc="877C1C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ADC3AD9"/>
    <w:multiLevelType w:val="hybridMultilevel"/>
    <w:tmpl w:val="92A424C6"/>
    <w:lvl w:ilvl="0" w:tplc="483EDCF2">
      <w:start w:val="1"/>
      <w:numFmt w:val="decimal"/>
      <w:lvlText w:val="%1."/>
      <w:lvlJc w:val="left"/>
      <w:pPr>
        <w:ind w:left="1005" w:hanging="720"/>
      </w:pPr>
      <w:rPr>
        <w:rFonts w:ascii="華康細圓體" w:eastAsia="華康細圓體" w:hAnsi="微軟正黑體" w:cs="華康細圓體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6D826B4C"/>
    <w:multiLevelType w:val="hybridMultilevel"/>
    <w:tmpl w:val="BA54B444"/>
    <w:lvl w:ilvl="0" w:tplc="0660F4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5"/>
  </w:num>
  <w:num w:numId="5">
    <w:abstractNumId w:val="20"/>
  </w:num>
  <w:num w:numId="6">
    <w:abstractNumId w:val="12"/>
  </w:num>
  <w:num w:numId="7">
    <w:abstractNumId w:val="14"/>
  </w:num>
  <w:num w:numId="8">
    <w:abstractNumId w:val="8"/>
  </w:num>
  <w:num w:numId="9">
    <w:abstractNumId w:val="21"/>
  </w:num>
  <w:num w:numId="10">
    <w:abstractNumId w:val="19"/>
  </w:num>
  <w:num w:numId="11">
    <w:abstractNumId w:val="9"/>
  </w:num>
  <w:num w:numId="12">
    <w:abstractNumId w:val="1"/>
  </w:num>
  <w:num w:numId="13">
    <w:abstractNumId w:val="11"/>
  </w:num>
  <w:num w:numId="14">
    <w:abstractNumId w:val="16"/>
  </w:num>
  <w:num w:numId="15">
    <w:abstractNumId w:val="15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  <w:num w:numId="20">
    <w:abstractNumId w:val="7"/>
  </w:num>
  <w:num w:numId="21">
    <w:abstractNumId w:val="4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A33B2"/>
    <w:rsid w:val="000B5C4D"/>
    <w:rsid w:val="000C5830"/>
    <w:rsid w:val="000D0C42"/>
    <w:rsid w:val="000E25BC"/>
    <w:rsid w:val="000E4913"/>
    <w:rsid w:val="000E6971"/>
    <w:rsid w:val="000F12B8"/>
    <w:rsid w:val="000F29F8"/>
    <w:rsid w:val="000F6CFF"/>
    <w:rsid w:val="00101FC7"/>
    <w:rsid w:val="00105D34"/>
    <w:rsid w:val="00120C68"/>
    <w:rsid w:val="00154580"/>
    <w:rsid w:val="00173C6E"/>
    <w:rsid w:val="00174FF0"/>
    <w:rsid w:val="00182C48"/>
    <w:rsid w:val="001836DD"/>
    <w:rsid w:val="00187927"/>
    <w:rsid w:val="00193EB3"/>
    <w:rsid w:val="001979B8"/>
    <w:rsid w:val="001B48D0"/>
    <w:rsid w:val="001C0839"/>
    <w:rsid w:val="001E0E9D"/>
    <w:rsid w:val="001F05F0"/>
    <w:rsid w:val="001F4A80"/>
    <w:rsid w:val="001F5E2C"/>
    <w:rsid w:val="00205950"/>
    <w:rsid w:val="00207E5B"/>
    <w:rsid w:val="002132C9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E5435"/>
    <w:rsid w:val="002E5693"/>
    <w:rsid w:val="002E6C8B"/>
    <w:rsid w:val="00300F90"/>
    <w:rsid w:val="00303AF5"/>
    <w:rsid w:val="00307380"/>
    <w:rsid w:val="003119EF"/>
    <w:rsid w:val="00317507"/>
    <w:rsid w:val="00340C5E"/>
    <w:rsid w:val="00343655"/>
    <w:rsid w:val="003713E4"/>
    <w:rsid w:val="00375BA3"/>
    <w:rsid w:val="003936E0"/>
    <w:rsid w:val="003A5A6C"/>
    <w:rsid w:val="003C6C30"/>
    <w:rsid w:val="003E2EDB"/>
    <w:rsid w:val="003E7997"/>
    <w:rsid w:val="003F3188"/>
    <w:rsid w:val="004005F0"/>
    <w:rsid w:val="00415A3F"/>
    <w:rsid w:val="00416EB4"/>
    <w:rsid w:val="0044625C"/>
    <w:rsid w:val="00472BB6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00E7"/>
    <w:rsid w:val="00512C03"/>
    <w:rsid w:val="00512E13"/>
    <w:rsid w:val="00520CF5"/>
    <w:rsid w:val="00522303"/>
    <w:rsid w:val="00526956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3007C"/>
    <w:rsid w:val="00634BA9"/>
    <w:rsid w:val="006538E5"/>
    <w:rsid w:val="006625C8"/>
    <w:rsid w:val="006960C3"/>
    <w:rsid w:val="006A1492"/>
    <w:rsid w:val="006C01A2"/>
    <w:rsid w:val="006C0F73"/>
    <w:rsid w:val="006C4D5E"/>
    <w:rsid w:val="006C54A8"/>
    <w:rsid w:val="006D711E"/>
    <w:rsid w:val="006E4D3E"/>
    <w:rsid w:val="00711BCC"/>
    <w:rsid w:val="00734059"/>
    <w:rsid w:val="00736D9F"/>
    <w:rsid w:val="007373D4"/>
    <w:rsid w:val="007462E7"/>
    <w:rsid w:val="0075203E"/>
    <w:rsid w:val="0075604D"/>
    <w:rsid w:val="00774313"/>
    <w:rsid w:val="00776EB9"/>
    <w:rsid w:val="00786EC5"/>
    <w:rsid w:val="0079314B"/>
    <w:rsid w:val="007A3306"/>
    <w:rsid w:val="007D2E1D"/>
    <w:rsid w:val="007D5EBB"/>
    <w:rsid w:val="007E6277"/>
    <w:rsid w:val="007F0052"/>
    <w:rsid w:val="007F35A1"/>
    <w:rsid w:val="007F78C2"/>
    <w:rsid w:val="00800531"/>
    <w:rsid w:val="0080596A"/>
    <w:rsid w:val="0081078D"/>
    <w:rsid w:val="00811840"/>
    <w:rsid w:val="00813EB4"/>
    <w:rsid w:val="00854390"/>
    <w:rsid w:val="00855D4F"/>
    <w:rsid w:val="00874CE4"/>
    <w:rsid w:val="008769CF"/>
    <w:rsid w:val="00880CFB"/>
    <w:rsid w:val="00883129"/>
    <w:rsid w:val="008A3DEA"/>
    <w:rsid w:val="008B7314"/>
    <w:rsid w:val="008C08F6"/>
    <w:rsid w:val="008D4A11"/>
    <w:rsid w:val="008E3C62"/>
    <w:rsid w:val="008E6FE5"/>
    <w:rsid w:val="008F3C4B"/>
    <w:rsid w:val="008F5877"/>
    <w:rsid w:val="00900519"/>
    <w:rsid w:val="0090382E"/>
    <w:rsid w:val="00910F35"/>
    <w:rsid w:val="00915181"/>
    <w:rsid w:val="00916851"/>
    <w:rsid w:val="0092015D"/>
    <w:rsid w:val="00935E96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65B89"/>
    <w:rsid w:val="00A7758B"/>
    <w:rsid w:val="00A828EA"/>
    <w:rsid w:val="00A85F04"/>
    <w:rsid w:val="00A903AF"/>
    <w:rsid w:val="00A90464"/>
    <w:rsid w:val="00AA149A"/>
    <w:rsid w:val="00AA2F45"/>
    <w:rsid w:val="00AB0ED4"/>
    <w:rsid w:val="00AC4EAA"/>
    <w:rsid w:val="00B10567"/>
    <w:rsid w:val="00B27EF0"/>
    <w:rsid w:val="00B3435F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C01F93"/>
    <w:rsid w:val="00C05BC7"/>
    <w:rsid w:val="00C220D9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DF6617"/>
    <w:rsid w:val="00E13ABC"/>
    <w:rsid w:val="00E2314D"/>
    <w:rsid w:val="00E263D8"/>
    <w:rsid w:val="00E3167B"/>
    <w:rsid w:val="00E61A7B"/>
    <w:rsid w:val="00E648E2"/>
    <w:rsid w:val="00E719E0"/>
    <w:rsid w:val="00E73233"/>
    <w:rsid w:val="00EA0D3F"/>
    <w:rsid w:val="00EC6AF4"/>
    <w:rsid w:val="00ED2C6C"/>
    <w:rsid w:val="00ED711C"/>
    <w:rsid w:val="00ED7CAF"/>
    <w:rsid w:val="00EE2D4B"/>
    <w:rsid w:val="00F14A86"/>
    <w:rsid w:val="00F32EE0"/>
    <w:rsid w:val="00F4765A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CB87"/>
  <w15:docId w15:val="{C2F2A53A-CFF4-4736-B190-542908A8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5100E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character" w:customStyle="1" w:styleId="ad">
    <w:name w:val="清單段落 字元"/>
    <w:basedOn w:val="a0"/>
    <w:link w:val="ac"/>
    <w:uiPriority w:val="34"/>
    <w:rsid w:val="00416EB4"/>
    <w:rPr>
      <w:rFonts w:eastAsia="華康細圓體"/>
      <w:color w:val="000000"/>
      <w:kern w:val="2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416EB4"/>
    <w:pPr>
      <w:snapToGrid w:val="0"/>
    </w:pPr>
    <w:rPr>
      <w:sz w:val="20"/>
    </w:rPr>
  </w:style>
  <w:style w:type="character" w:customStyle="1" w:styleId="af">
    <w:name w:val="註腳文字 字元"/>
    <w:basedOn w:val="a0"/>
    <w:link w:val="ae"/>
    <w:uiPriority w:val="99"/>
    <w:semiHidden/>
    <w:rsid w:val="00416EB4"/>
    <w:rPr>
      <w:kern w:val="2"/>
    </w:rPr>
  </w:style>
  <w:style w:type="character" w:styleId="af0">
    <w:name w:val="footnote reference"/>
    <w:basedOn w:val="a0"/>
    <w:uiPriority w:val="99"/>
    <w:semiHidden/>
    <w:unhideWhenUsed/>
    <w:rsid w:val="00416EB4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A904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904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5100E7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web/sys_puballb/books/?pubid=ntup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s.com.tw/web/sys_puballb/books/?pubid=ntup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ooks.com.tw/web/sys_puballb/books/?pubid=hanlu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611</Words>
  <Characters>3488</Characters>
  <Application>Microsoft Office Word</Application>
  <DocSecurity>0</DocSecurity>
  <Lines>29</Lines>
  <Paragraphs>8</Paragraphs>
  <ScaleCrop>false</ScaleCrop>
  <Company>稻江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Administrator</cp:lastModifiedBy>
  <cp:revision>4</cp:revision>
  <cp:lastPrinted>2007-02-27T08:23:00Z</cp:lastPrinted>
  <dcterms:created xsi:type="dcterms:W3CDTF">2023-06-26T08:47:00Z</dcterms:created>
  <dcterms:modified xsi:type="dcterms:W3CDTF">2023-09-19T03:10:00Z</dcterms:modified>
</cp:coreProperties>
</file>