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955645">
        <w:rPr>
          <w:rFonts w:eastAsia="標楷體" w:hint="eastAsia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7A" w:rsidRPr="00B30E7A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30E7A">
              <w:rPr>
                <w:rFonts w:eastAsia="標楷體" w:hint="eastAsia"/>
                <w:color w:val="000000"/>
                <w:sz w:val="20"/>
              </w:rPr>
              <w:t>萬世金鐘聖訓</w:t>
            </w:r>
            <w:proofErr w:type="gramEnd"/>
          </w:p>
          <w:p w:rsidR="00397880" w:rsidRPr="002947E5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30E7A">
              <w:rPr>
                <w:rFonts w:eastAsia="標楷體"/>
                <w:color w:val="000000"/>
                <w:sz w:val="20"/>
              </w:rPr>
              <w:t>Holy Scripture - The Holy Awakening Golden Bell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《萬世金鐘聖訓》乃仙佛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自西元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2013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8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24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日起，至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2018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9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16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日止，在發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崇德海內外道場</w:t>
            </w:r>
            <w:r w:rsidRPr="005132B2">
              <w:rPr>
                <w:rFonts w:eastAsia="標楷體" w:hint="eastAsia"/>
                <w:color w:val="000000"/>
                <w:szCs w:val="24"/>
              </w:rPr>
              <w:t>12</w:t>
            </w:r>
            <w:r w:rsidRPr="005132B2">
              <w:rPr>
                <w:rFonts w:eastAsia="標楷體" w:hint="eastAsia"/>
                <w:color w:val="000000"/>
                <w:szCs w:val="24"/>
              </w:rPr>
              <w:t>班班程，由濟公活佛、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南屏道濟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、天然古佛、不休息菩薩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等仙佛合批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完成。「萬世金鐘」是明明上帝賜予發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第二項白陽鎮寶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器，天德昭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崇德厚福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，全體崇德後學當要被肝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瀝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膽，齊心報恩，永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續聖業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，大展鴻圖。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5132B2">
              <w:rPr>
                <w:rFonts w:eastAsia="標楷體" w:hint="eastAsia"/>
                <w:color w:val="000000"/>
                <w:szCs w:val="24"/>
              </w:rPr>
              <w:t>本課程藉由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，全面且深入地探索《萬世金鐘聖訓》之內涵。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</w:t>
            </w:r>
            <w:r w:rsidRPr="005132B2">
              <w:rPr>
                <w:rFonts w:eastAsia="標楷體" w:hint="eastAsia"/>
                <w:color w:val="000000"/>
                <w:szCs w:val="24"/>
              </w:rPr>
              <w:tab/>
            </w:r>
            <w:r w:rsidRPr="005132B2">
              <w:rPr>
                <w:rFonts w:eastAsia="標楷體" w:hint="eastAsia"/>
                <w:color w:val="000000"/>
                <w:szCs w:val="24"/>
              </w:rPr>
              <w:t>教學方法與目標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1.</w:t>
            </w:r>
            <w:r w:rsidRPr="005132B2">
              <w:rPr>
                <w:rFonts w:eastAsia="標楷體" w:hint="eastAsia"/>
                <w:color w:val="000000"/>
                <w:szCs w:val="24"/>
              </w:rPr>
              <w:t>梳理解讀《萬世金鐘聖訓》之文本，探析其真實義，體會仙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2.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藉由《萬世金鐘聖訓》文本的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3.</w:t>
            </w:r>
            <w:r w:rsidRPr="005132B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4.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B30E7A" w:rsidP="005132B2">
            <w:pPr>
              <w:spacing w:line="0" w:lineRule="atLeast"/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　　教學目標在於透過《萬世金鐘聖訓》文本的講述、討論、報告，學習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掌握聖訓之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重點義理，培養獨立思考及研究能力，學習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論述聖訓重點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955645" w:rsidRPr="002947E5" w:rsidTr="0057199B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955645" w:rsidRPr="002947E5" w:rsidRDefault="00955645" w:rsidP="0095564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55645" w:rsidRPr="007D2659" w:rsidRDefault="00955645" w:rsidP="00955645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955645" w:rsidRPr="00D040DA" w:rsidRDefault="00955645" w:rsidP="00955645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》研究：總論</w:t>
            </w:r>
          </w:p>
          <w:p w:rsidR="00955645" w:rsidRPr="00D040DA" w:rsidRDefault="00955645" w:rsidP="00955645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D040DA">
              <w:rPr>
                <w:rFonts w:ascii="標楷體" w:eastAsia="標楷體" w:hAnsi="標楷體" w:cs="新細明體" w:hint="eastAsia"/>
              </w:rPr>
              <w:t>課程內容與教學目標</w:t>
            </w:r>
          </w:p>
          <w:p w:rsidR="00955645" w:rsidRPr="00D040DA" w:rsidRDefault="00955645" w:rsidP="00955645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聖訓》成書歷程及結構奧義</w:t>
            </w:r>
          </w:p>
          <w:p w:rsidR="00955645" w:rsidRPr="00056FE2" w:rsidRDefault="00955645" w:rsidP="00955645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D040DA">
              <w:rPr>
                <w:rFonts w:ascii="標楷體" w:eastAsia="標楷體" w:hAnsi="標楷體" w:cs="新細明體" w:hint="eastAsia"/>
              </w:rPr>
              <w:t>&lt;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&gt;</w:t>
            </w:r>
            <w:proofErr w:type="gramStart"/>
            <w:r w:rsidRPr="00D040DA">
              <w:rPr>
                <w:rFonts w:ascii="標楷體" w:eastAsia="標楷體" w:hAnsi="標楷體" w:cs="新細明體" w:hint="eastAsia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</w:tcPr>
          <w:p w:rsidR="00955645" w:rsidRPr="004B03BB" w:rsidRDefault="00955645" w:rsidP="0095564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955645" w:rsidRPr="001A4E59" w:rsidRDefault="00955645" w:rsidP="00955645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955645" w:rsidRPr="002947E5" w:rsidTr="0057199B">
        <w:trPr>
          <w:trHeight w:val="561"/>
        </w:trPr>
        <w:tc>
          <w:tcPr>
            <w:tcW w:w="360" w:type="dxa"/>
            <w:vAlign w:val="center"/>
          </w:tcPr>
          <w:p w:rsidR="00955645" w:rsidRPr="002947E5" w:rsidRDefault="00955645" w:rsidP="0095564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955645" w:rsidRPr="007D2659" w:rsidRDefault="00955645" w:rsidP="0095564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955645" w:rsidRPr="00906BCC" w:rsidRDefault="00955645" w:rsidP="00955645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聖訓第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955645" w:rsidRPr="004B03BB" w:rsidRDefault="00955645" w:rsidP="0095564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955645" w:rsidRPr="002947E5" w:rsidRDefault="00955645" w:rsidP="0095564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955645" w:rsidRPr="002947E5" w:rsidTr="0057199B">
        <w:trPr>
          <w:trHeight w:val="561"/>
        </w:trPr>
        <w:tc>
          <w:tcPr>
            <w:tcW w:w="360" w:type="dxa"/>
            <w:vAlign w:val="center"/>
          </w:tcPr>
          <w:p w:rsidR="00955645" w:rsidRPr="002947E5" w:rsidRDefault="00955645" w:rsidP="0095564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955645" w:rsidRPr="007D2659" w:rsidRDefault="00955645" w:rsidP="00955645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11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955645" w:rsidRPr="00D040DA" w:rsidRDefault="00955645" w:rsidP="0095564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《萬世金鐘》聖訓第二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篇</w:t>
            </w:r>
          </w:p>
        </w:tc>
        <w:tc>
          <w:tcPr>
            <w:tcW w:w="2551" w:type="dxa"/>
            <w:gridSpan w:val="3"/>
          </w:tcPr>
          <w:p w:rsidR="00955645" w:rsidRPr="004B03BB" w:rsidRDefault="00955645" w:rsidP="0095564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955645" w:rsidRPr="002947E5" w:rsidRDefault="00955645" w:rsidP="0095564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955645" w:rsidRPr="002947E5" w:rsidTr="0057199B">
        <w:trPr>
          <w:trHeight w:val="561"/>
        </w:trPr>
        <w:tc>
          <w:tcPr>
            <w:tcW w:w="360" w:type="dxa"/>
            <w:vAlign w:val="center"/>
          </w:tcPr>
          <w:p w:rsidR="00955645" w:rsidRPr="002947E5" w:rsidRDefault="00955645" w:rsidP="0095564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955645" w:rsidRPr="007D2659" w:rsidRDefault="00955645" w:rsidP="00955645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8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:rsidR="00955645" w:rsidRPr="00056FE2" w:rsidRDefault="00955645" w:rsidP="009556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聖訓第三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955645" w:rsidRPr="004B03BB" w:rsidRDefault="00955645" w:rsidP="0095564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955645" w:rsidRPr="002947E5" w:rsidRDefault="00955645" w:rsidP="0095564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955645" w:rsidRPr="002947E5" w:rsidTr="0057199B">
        <w:trPr>
          <w:trHeight w:val="561"/>
        </w:trPr>
        <w:tc>
          <w:tcPr>
            <w:tcW w:w="360" w:type="dxa"/>
            <w:vAlign w:val="center"/>
          </w:tcPr>
          <w:p w:rsidR="00955645" w:rsidRPr="002947E5" w:rsidRDefault="00955645" w:rsidP="0095564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55645" w:rsidRPr="007D2659" w:rsidRDefault="00955645" w:rsidP="0095564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955645" w:rsidRPr="00056FE2" w:rsidRDefault="00955645" w:rsidP="009556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聖訓第四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955645" w:rsidRPr="004B03BB" w:rsidRDefault="00955645" w:rsidP="0095564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955645" w:rsidRPr="002947E5" w:rsidRDefault="00955645" w:rsidP="0095564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955645" w:rsidRPr="002947E5" w:rsidTr="0057199B">
        <w:trPr>
          <w:trHeight w:val="561"/>
        </w:trPr>
        <w:tc>
          <w:tcPr>
            <w:tcW w:w="360" w:type="dxa"/>
            <w:vAlign w:val="center"/>
          </w:tcPr>
          <w:p w:rsidR="00955645" w:rsidRPr="002947E5" w:rsidRDefault="00955645" w:rsidP="0095564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55645" w:rsidRPr="007D2659" w:rsidRDefault="00955645" w:rsidP="0095564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955645" w:rsidRPr="00056FE2" w:rsidRDefault="00955645" w:rsidP="0095564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聖訓第五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955645" w:rsidRPr="004B03BB" w:rsidRDefault="00955645" w:rsidP="0095564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955645" w:rsidRPr="002947E5" w:rsidRDefault="00955645" w:rsidP="0095564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聖訓第六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聖訓第七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聖訓第八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聖訓第九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聖訓第十二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D040DA" w:rsidRDefault="00A00540" w:rsidP="00A0054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聯合訓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之討論（一）</w:t>
            </w:r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A00540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A00540">
              <w:rPr>
                <w:rFonts w:ascii="標楷體" w:eastAsia="標楷體" w:hAnsi="標楷體" w:cs="新細明體" w:hint="eastAsia"/>
              </w:rPr>
              <w:t>聯合訓</w:t>
            </w:r>
            <w:proofErr w:type="gramEnd"/>
            <w:r w:rsidRPr="00A00540">
              <w:rPr>
                <w:rFonts w:ascii="標楷體" w:eastAsia="標楷體" w:hAnsi="標楷體" w:cs="新細明體" w:hint="eastAsia"/>
              </w:rPr>
              <w:t>之討論（二）</w:t>
            </w:r>
            <w:bookmarkStart w:id="0" w:name="_GoBack"/>
            <w:bookmarkEnd w:id="0"/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A00540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A00540">
              <w:rPr>
                <w:rFonts w:ascii="標楷體" w:eastAsia="標楷體" w:hAnsi="標楷體" w:cs="新細明體" w:hint="eastAsia"/>
              </w:rPr>
              <w:t>《</w:t>
            </w:r>
            <w:r w:rsidRPr="00A00540">
              <w:rPr>
                <w:rFonts w:ascii="標楷體" w:eastAsia="標楷體" w:hAnsi="標楷體" w:cs="新細明體" w:hint="eastAsia"/>
              </w:rPr>
              <w:t>忠義鼎</w:t>
            </w:r>
            <w:r w:rsidRPr="00A00540">
              <w:rPr>
                <w:rFonts w:ascii="標楷體" w:eastAsia="標楷體" w:hAnsi="標楷體" w:cs="新細明體" w:hint="eastAsia"/>
              </w:rPr>
              <w:t>》聖訓</w:t>
            </w:r>
            <w:r w:rsidRPr="00A00540">
              <w:rPr>
                <w:rFonts w:ascii="標楷體" w:eastAsia="標楷體" w:hAnsi="標楷體" w:cs="新細明體" w:hint="eastAsia"/>
              </w:rPr>
              <w:t>討論</w:t>
            </w:r>
            <w:proofErr w:type="gramEnd"/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57199B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A00540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A00540">
              <w:rPr>
                <w:rFonts w:ascii="標楷體" w:eastAsia="標楷體" w:hAnsi="標楷體" w:cs="新細明體" w:hint="eastAsia"/>
              </w:rPr>
              <w:t>《</w:t>
            </w:r>
            <w:r w:rsidRPr="00A00540">
              <w:rPr>
                <w:rFonts w:ascii="標楷體" w:eastAsia="標楷體" w:hAnsi="標楷體" w:cs="新細明體" w:hint="eastAsia"/>
              </w:rPr>
              <w:t>忠義鼎</w:t>
            </w:r>
            <w:r w:rsidRPr="00A00540">
              <w:rPr>
                <w:rFonts w:ascii="標楷體" w:eastAsia="標楷體" w:hAnsi="標楷體" w:cs="新細明體" w:hint="eastAsia"/>
              </w:rPr>
              <w:t>》聖訓</w:t>
            </w:r>
            <w:r w:rsidRPr="00A00540">
              <w:rPr>
                <w:rFonts w:ascii="標楷體" w:eastAsia="標楷體" w:hAnsi="標楷體" w:cs="新細明體" w:hint="eastAsia"/>
              </w:rPr>
              <w:t>討論</w:t>
            </w:r>
            <w:proofErr w:type="gramEnd"/>
          </w:p>
        </w:tc>
        <w:tc>
          <w:tcPr>
            <w:tcW w:w="2551" w:type="dxa"/>
            <w:gridSpan w:val="3"/>
          </w:tcPr>
          <w:p w:rsidR="00A00540" w:rsidRPr="004B03BB" w:rsidRDefault="00A00540" w:rsidP="00A005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 w:rsidTr="008E3C62">
        <w:trPr>
          <w:trHeight w:val="561"/>
        </w:trPr>
        <w:tc>
          <w:tcPr>
            <w:tcW w:w="360" w:type="dxa"/>
            <w:vAlign w:val="center"/>
          </w:tcPr>
          <w:p w:rsidR="00A00540" w:rsidRPr="002947E5" w:rsidRDefault="00A00540" w:rsidP="00A00540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A00540" w:rsidRPr="007D2659" w:rsidRDefault="00A00540" w:rsidP="00A005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A00540" w:rsidRPr="00056FE2" w:rsidRDefault="00A00540" w:rsidP="00A0054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學生報告</w:t>
            </w:r>
            <w:proofErr w:type="gramStart"/>
            <w:r>
              <w:rPr>
                <w:rFonts w:ascii="標楷體" w:eastAsia="標楷體" w:hAnsi="標楷體" w:hint="eastAsia"/>
              </w:rPr>
              <w:t>與</w:t>
            </w:r>
            <w:r w:rsidRPr="00D040DA">
              <w:rPr>
                <w:rFonts w:ascii="標楷體" w:eastAsia="標楷體" w:hAnsi="標楷體" w:hint="eastAsia"/>
              </w:rPr>
              <w:t>聖訓研究</w:t>
            </w:r>
            <w:proofErr w:type="gramEnd"/>
            <w:r w:rsidRPr="00D040DA">
              <w:rPr>
                <w:rFonts w:ascii="標楷體" w:eastAsia="標楷體" w:hAnsi="標楷體" w:hint="eastAsia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A00540" w:rsidRPr="004B03BB" w:rsidRDefault="00A00540" w:rsidP="00A0054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學生報告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；</w:t>
            </w:r>
            <w:r w:rsidRPr="00C05282">
              <w:rPr>
                <w:rFonts w:eastAsia="標楷體" w:hint="eastAsia"/>
                <w:sz w:val="22"/>
                <w:szCs w:val="22"/>
              </w:rPr>
              <w:t>講述、啟發</w:t>
            </w:r>
          </w:p>
        </w:tc>
        <w:tc>
          <w:tcPr>
            <w:tcW w:w="1848" w:type="dxa"/>
            <w:vAlign w:val="center"/>
          </w:tcPr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00540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A00540" w:rsidRPr="002947E5" w:rsidRDefault="00A00540" w:rsidP="00A00540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00540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A00540" w:rsidRPr="002947E5" w:rsidRDefault="00A00540" w:rsidP="00A00540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A00540" w:rsidRPr="002947E5" w:rsidRDefault="00A00540" w:rsidP="00A00540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A00540" w:rsidRPr="002947E5" w:rsidRDefault="00A00540" w:rsidP="00A00540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A00540" w:rsidRPr="002947E5" w:rsidRDefault="00A00540" w:rsidP="00A00540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  <w:r w:rsidRPr="002947E5">
              <w:rPr>
                <w:rFonts w:eastAsia="標楷體"/>
                <w:szCs w:val="24"/>
              </w:rPr>
              <w:t>《</w:t>
            </w:r>
            <w:r>
              <w:rPr>
                <w:rFonts w:eastAsia="標楷體" w:hint="eastAsia"/>
                <w:szCs w:val="24"/>
              </w:rPr>
              <w:t>萬世金鐘</w:t>
            </w:r>
            <w:r w:rsidRPr="002947E5">
              <w:rPr>
                <w:rFonts w:eastAsia="標楷體"/>
                <w:szCs w:val="24"/>
              </w:rPr>
              <w:t>》，發一崇德道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>
              <w:rPr>
                <w:rFonts w:eastAsia="標楷體" w:hint="eastAsia"/>
                <w:szCs w:val="24"/>
              </w:rPr>
              <w:t>財團法人</w:t>
            </w:r>
            <w:r w:rsidRPr="002947E5">
              <w:rPr>
                <w:rFonts w:eastAsia="標楷體"/>
                <w:szCs w:val="24"/>
              </w:rPr>
              <w:t>光慧文</w:t>
            </w:r>
            <w:r>
              <w:rPr>
                <w:rFonts w:eastAsia="標楷體" w:hint="eastAsia"/>
                <w:szCs w:val="24"/>
              </w:rPr>
              <w:t>教</w:t>
            </w:r>
            <w:proofErr w:type="gramEnd"/>
            <w:r>
              <w:rPr>
                <w:rFonts w:eastAsia="標楷體" w:hint="eastAsia"/>
                <w:szCs w:val="24"/>
              </w:rPr>
              <w:t>基金會</w:t>
            </w:r>
            <w:r w:rsidRPr="002947E5">
              <w:rPr>
                <w:rFonts w:eastAsia="標楷體"/>
                <w:szCs w:val="24"/>
              </w:rPr>
              <w:t>，</w:t>
            </w:r>
            <w:r w:rsidRPr="002947E5">
              <w:rPr>
                <w:rFonts w:eastAsia="標楷體"/>
                <w:szCs w:val="24"/>
              </w:rPr>
              <w:t>201</w:t>
            </w:r>
            <w:r>
              <w:rPr>
                <w:rFonts w:eastAsia="標楷體" w:hint="eastAsia"/>
                <w:szCs w:val="24"/>
              </w:rPr>
              <w:t>9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A00540" w:rsidRPr="002947E5" w:rsidRDefault="00A00540" w:rsidP="00A00540">
            <w:pPr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8C" w:rsidRDefault="00FF738C" w:rsidP="00CA0D4D">
      <w:r>
        <w:separator/>
      </w:r>
    </w:p>
  </w:endnote>
  <w:endnote w:type="continuationSeparator" w:id="0">
    <w:p w:rsidR="00FF738C" w:rsidRDefault="00FF738C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8C" w:rsidRDefault="00FF738C" w:rsidP="00CA0D4D">
      <w:r>
        <w:separator/>
      </w:r>
    </w:p>
  </w:footnote>
  <w:footnote w:type="continuationSeparator" w:id="0">
    <w:p w:rsidR="00FF738C" w:rsidRDefault="00FF738C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54580"/>
    <w:rsid w:val="001662F7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C3304"/>
    <w:rsid w:val="003E2EDB"/>
    <w:rsid w:val="003E7997"/>
    <w:rsid w:val="003F3188"/>
    <w:rsid w:val="00415A3F"/>
    <w:rsid w:val="0044246E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132B2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3B1B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55645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00540"/>
    <w:rsid w:val="00A16395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282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36AE"/>
    <w:rsid w:val="00CC7935"/>
    <w:rsid w:val="00CE71B4"/>
    <w:rsid w:val="00D25078"/>
    <w:rsid w:val="00D3540C"/>
    <w:rsid w:val="00D4002B"/>
    <w:rsid w:val="00D41D1A"/>
    <w:rsid w:val="00D66A8C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25C1E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38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Company>稻江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2024-01-10T11:49:00Z</dcterms:created>
  <dcterms:modified xsi:type="dcterms:W3CDTF">2024-01-15T02:28:00Z</dcterms:modified>
</cp:coreProperties>
</file>