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0E79B2">
        <w:rPr>
          <w:rFonts w:eastAsia="標楷體" w:hint="eastAsia"/>
          <w:color w:val="000000"/>
          <w:sz w:val="40"/>
          <w:szCs w:val="40"/>
        </w:rPr>
        <w:t>1</w:t>
      </w:r>
      <w:r w:rsidR="00F77895">
        <w:rPr>
          <w:rFonts w:eastAsia="標楷體" w:hint="eastAsia"/>
          <w:color w:val="000000"/>
          <w:sz w:val="40"/>
          <w:szCs w:val="40"/>
        </w:rPr>
        <w:t>3</w:t>
      </w:r>
      <w:bookmarkStart w:id="0" w:name="_GoBack"/>
      <w:bookmarkEnd w:id="0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9B42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p w:rsidR="00A3091A" w:rsidRPr="002947E5" w:rsidRDefault="00A3091A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0" w:rsidRPr="002947E5" w:rsidRDefault="009B426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百孝經</w:t>
            </w:r>
            <w:r w:rsidR="00187927" w:rsidRPr="002947E5">
              <w:rPr>
                <w:rFonts w:eastAsia="標楷體"/>
                <w:color w:val="000000"/>
                <w:sz w:val="20"/>
              </w:rPr>
              <w:t>聖訓</w:t>
            </w:r>
          </w:p>
          <w:p w:rsidR="00397880" w:rsidRPr="002947E5" w:rsidRDefault="00697B9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697B92">
              <w:rPr>
                <w:rFonts w:eastAsia="標楷體"/>
                <w:color w:val="000000"/>
                <w:sz w:val="20"/>
              </w:rPr>
              <w:t>Holy Teaching of One Hundred Practice of Filial Piety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E46CC2" w:rsidRP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一、教學內容：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「孝」，是人類與生俱來的天性；是與天相通的要道。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「孝」，是子女對父母應有的行為；是綱常倫理的樞紐。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「孝」，是待人處事的根本；是立身行道的基石。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孝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之道為萬善之首，孟老夫子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云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：「堯舜之道，孝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而已。」所以說，中華道統文化、儒家思想的根源，都是源自於天，人無所遁逃於天地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之間，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天賦予人以「天性」，故先聖則於天道，以立人道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準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人道以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教導人修之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，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而返於本</w:t>
            </w:r>
            <w:proofErr w:type="gramEnd"/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復其始，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使人人盡其性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和於天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成於道也。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幸蒙</w:t>
            </w:r>
            <w:r w:rsidRPr="00E46CC2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E46CC2">
              <w:rPr>
                <w:rFonts w:eastAsia="標楷體" w:hint="eastAsia"/>
                <w:color w:val="000000"/>
                <w:szCs w:val="24"/>
              </w:rPr>
              <w:t>維皇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上帝慈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憫</w:t>
            </w:r>
            <w:proofErr w:type="gramEnd"/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祖師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浩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德，為順應人心，推行孝道，於是敕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諭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眾聖賢仙佛，從西元二○○三年一月四日至二○○六年四月二十日，歷時三年之時間，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齊著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《百孝經聖訓》。全書共八十四篇，以《百孝經》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八十四句為篇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名，一句一篇。全書除闡述《百孝經》八十四句原文之意義外，還有仙佛對孝道的開示，將歷代孝經孝文之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深義融入訓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文中，故此書可稱為孝道之集大成也。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E46CC2">
              <w:rPr>
                <w:rFonts w:eastAsia="標楷體" w:hint="eastAsia"/>
                <w:color w:val="000000"/>
                <w:szCs w:val="24"/>
              </w:rPr>
              <w:t>誠如濟公活佛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師尊在聖訓中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所言：「半部《論語》治天下，移風易俗《百孝經》。」所以，這一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部百孝經妙訓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，是移風易俗的萬靈丹。正好符合濟公活佛師尊的三大宏願之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：「移風易俗，改善社會風氣。」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D33C7D">
              <w:rPr>
                <w:rFonts w:eastAsia="標楷體" w:hint="eastAsia"/>
                <w:color w:val="000000"/>
                <w:szCs w:val="24"/>
              </w:rPr>
              <w:t>如果</w:t>
            </w:r>
            <w:r w:rsidRPr="00E46CC2">
              <w:rPr>
                <w:rFonts w:eastAsia="標楷體" w:hint="eastAsia"/>
                <w:color w:val="000000"/>
                <w:szCs w:val="24"/>
              </w:rPr>
              <w:t>僅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研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讀《百孝經聖訓》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八十四篇訓中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訓，可讓生活忙碌的現代人，更有效率地汲取中華五千年道統文化的精要，頓悟三教聖人心法的奧旨；若能進一步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覽閱整部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經文，必可究竟明白孝道的真諦，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契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入宇宙生命的本源，瞭解移風易俗的關鍵所在。本課程藉由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經典聖訓的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文字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爬梳與講解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討論，由近而遠，由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粗入精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，全面且深入地探索《百孝經聖訓》之內涵。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二、教學方法與目標：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梳理解讀《百孝經聖訓》之文本，探析其真實義，體會仙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佛慈示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之精微奧妙。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二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藉由《百孝經聖訓》文本的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研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讀分析，培養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研讀聖訓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之能力。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三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四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藉由具體的修持與實踐，將孝道深植人心，使人人都能孝順父母，友愛兄弟，社會安和樂利，則堯天舜日，世界大同的理想，指日可待。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 xml:space="preserve">　　教學目標在於透過《百孝經聖訓》文本的講述、討論、報告，培養獨立思考及研究能力，並落實內聖外王的實踐，彰顯本課程之學術化與修行實踐兼併的學習意義。</w:t>
            </w:r>
          </w:p>
          <w:p w:rsidR="00E46CC2" w:rsidRPr="00E46CC2" w:rsidRDefault="00E46CC2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E7AFB" w:rsidRPr="002947E5" w:rsidRDefault="009E7AFB" w:rsidP="002947E5">
            <w:pPr>
              <w:pStyle w:val="a9"/>
              <w:spacing w:line="0" w:lineRule="atLeast"/>
              <w:rPr>
                <w:rFonts w:eastAsia="標楷體"/>
              </w:rPr>
            </w:pP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1.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平時成績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4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proofErr w:type="gramEnd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包含</w:t>
            </w:r>
            <w:r w:rsidR="00EB11C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(1)出席狀況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(2)上課態度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  <w:proofErr w:type="gramEnd"/>
          </w:p>
          <w:p w:rsidR="00800531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2.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期末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6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proofErr w:type="gramEnd"/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包含</w:t>
            </w:r>
            <w:r w:rsidR="00414BF8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(1)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製作簡報上台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(2)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文稿撰寫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，</w:t>
            </w:r>
            <w:r w:rsidR="00F77895">
              <w:rPr>
                <w:rFonts w:ascii="新細明體" w:hAnsi="新細明體" w:hint="eastAsia"/>
                <w:bCs/>
                <w:color w:val="000000"/>
                <w:szCs w:val="24"/>
              </w:rPr>
              <w:t>2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000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字左右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  <w:proofErr w:type="gramEnd"/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F77895" w:rsidRPr="00102E58" w:rsidRDefault="00F77895" w:rsidP="00F7789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F77895" w:rsidRPr="00F17F40" w:rsidRDefault="00F77895" w:rsidP="00F77895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《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百孝經</w:t>
            </w:r>
            <w:r w:rsidRPr="00F17F4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聖訓》研究：總論</w:t>
            </w:r>
          </w:p>
          <w:p w:rsidR="00F77895" w:rsidRPr="00F17F40" w:rsidRDefault="00F77895" w:rsidP="00F77895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Cs w:val="24"/>
              </w:rPr>
              <w:t>1.</w:t>
            </w:r>
            <w:r w:rsidRPr="00F17F40">
              <w:rPr>
                <w:rFonts w:eastAsia="標楷體"/>
                <w:color w:val="000000" w:themeColor="text1"/>
                <w:kern w:val="0"/>
                <w:szCs w:val="24"/>
              </w:rPr>
              <w:t>課程內容與教學目標</w:t>
            </w:r>
          </w:p>
          <w:p w:rsidR="00F77895" w:rsidRPr="00F17F40" w:rsidRDefault="00F77895" w:rsidP="00F77895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Cs w:val="24"/>
              </w:rPr>
              <w:t>2.</w:t>
            </w:r>
            <w:r w:rsidRPr="00F17F40">
              <w:rPr>
                <w:rFonts w:eastAsia="標楷體"/>
                <w:color w:val="000000" w:themeColor="text1"/>
                <w:kern w:val="0"/>
                <w:szCs w:val="24"/>
              </w:rPr>
              <w:t>《</w:t>
            </w:r>
            <w:r w:rsidRPr="00F17F40">
              <w:rPr>
                <w:rFonts w:eastAsia="標楷體" w:hint="eastAsia"/>
                <w:color w:val="000000" w:themeColor="text1"/>
                <w:kern w:val="0"/>
                <w:szCs w:val="24"/>
              </w:rPr>
              <w:t>百孝經</w:t>
            </w:r>
            <w:r w:rsidRPr="00F17F40">
              <w:rPr>
                <w:rFonts w:eastAsia="標楷體"/>
                <w:color w:val="000000" w:themeColor="text1"/>
                <w:kern w:val="0"/>
                <w:szCs w:val="24"/>
              </w:rPr>
              <w:t>聖訓》成書歷程及結構奧義</w:t>
            </w:r>
          </w:p>
          <w:p w:rsidR="00F77895" w:rsidRPr="00F17F40" w:rsidRDefault="00F77895" w:rsidP="00F77895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kern w:val="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</w:rPr>
              <w:t>3.</w:t>
            </w:r>
            <w:proofErr w:type="gramStart"/>
            <w:r w:rsidRPr="00F17F40">
              <w:rPr>
                <w:rFonts w:eastAsia="標楷體" w:hint="eastAsia"/>
                <w:color w:val="000000" w:themeColor="text1"/>
                <w:kern w:val="0"/>
              </w:rPr>
              <w:t>《百孝經聖訓》聖訓簡介</w:t>
            </w:r>
            <w:proofErr w:type="gramEnd"/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6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20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Cs w:val="24"/>
              </w:rPr>
              <w:t>《百孝經聖訓》相關論文</w:t>
            </w:r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23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27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szCs w:val="24"/>
              </w:rPr>
              <w:t>《孝經》概述</w:t>
            </w:r>
            <w:proofErr w:type="gramStart"/>
            <w:r w:rsidRPr="00F17F40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szCs w:val="24"/>
              </w:rPr>
              <w:t>《孝經》概述二</w:t>
            </w:r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Cs w:val="28"/>
              </w:rPr>
              <w:t>第一篇</w:t>
            </w:r>
            <w:r w:rsidRPr="00F17F40">
              <w:rPr>
                <w:rFonts w:eastAsia="標楷體" w:hint="eastAsia"/>
                <w:color w:val="000000" w:themeColor="text1"/>
                <w:kern w:val="0"/>
                <w:szCs w:val="28"/>
              </w:rPr>
              <w:t>~</w:t>
            </w:r>
            <w:r w:rsidRPr="00F17F40">
              <w:rPr>
                <w:rFonts w:eastAsia="標楷體" w:hint="eastAsia"/>
                <w:color w:val="000000" w:themeColor="text1"/>
                <w:kern w:val="0"/>
                <w:szCs w:val="28"/>
              </w:rPr>
              <w:t>第八篇</w:t>
            </w:r>
            <w:r w:rsidRPr="00F17F40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</w:t>
            </w:r>
            <w:proofErr w:type="gramStart"/>
            <w:r w:rsidRPr="00F17F40">
              <w:rPr>
                <w:rFonts w:eastAsia="標楷體" w:hint="eastAsia"/>
                <w:color w:val="000000" w:themeColor="text1"/>
                <w:kern w:val="0"/>
                <w:szCs w:val="28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第九篇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第十六篇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第十七篇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第二十四篇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第二十五篇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第三十一篇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第三十二篇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第三十八篇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第三十九篇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第四十五篇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第四十六篇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第五十二篇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第五十三篇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第六十篇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第六十一篇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第六十六篇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第六十七篇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第七十二篇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第七十三篇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第七十八篇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第七十九篇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第八十四篇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學生報告</w:t>
            </w:r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學生報告</w:t>
            </w:r>
            <w:r w:rsidRPr="00F17F40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Pr="00F17F40">
              <w:rPr>
                <w:rFonts w:eastAsia="標楷體" w:hint="eastAsia"/>
                <w:color w:val="000000" w:themeColor="text1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 w:rsidTr="008E3C62">
        <w:trPr>
          <w:trHeight w:val="561"/>
        </w:trPr>
        <w:tc>
          <w:tcPr>
            <w:tcW w:w="360" w:type="dxa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F77895" w:rsidRPr="00102E58" w:rsidRDefault="00F77895" w:rsidP="00F7789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5201" w:type="dxa"/>
            <w:gridSpan w:val="6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F17F4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聖訓研究</w:t>
            </w:r>
            <w:proofErr w:type="gramEnd"/>
            <w:r w:rsidRPr="00F17F4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展望</w:t>
            </w:r>
          </w:p>
        </w:tc>
        <w:tc>
          <w:tcPr>
            <w:tcW w:w="2551" w:type="dxa"/>
            <w:gridSpan w:val="3"/>
            <w:vAlign w:val="center"/>
          </w:tcPr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F77895" w:rsidRPr="00F17F40" w:rsidRDefault="00F77895" w:rsidP="00F77895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4"/>
              </w:rPr>
            </w:pP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F77895" w:rsidRPr="00F17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F77895" w:rsidRPr="00F17F40" w:rsidRDefault="00F77895" w:rsidP="00F77895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/>
                <w:b/>
                <w:color w:val="000000" w:themeColor="text1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F77895" w:rsidRPr="00F17F40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F77895" w:rsidRPr="00F17F40" w:rsidRDefault="00F77895" w:rsidP="00F77895">
                  <w:pPr>
                    <w:spacing w:line="0" w:lineRule="atLeast"/>
                    <w:rPr>
                      <w:rFonts w:eastAsia="標楷體"/>
                      <w:b/>
                      <w:color w:val="000000" w:themeColor="text1"/>
                    </w:rPr>
                  </w:pPr>
                  <w:r w:rsidRPr="00F17F40">
                    <w:rPr>
                      <w:rFonts w:eastAsia="標楷體" w:hint="eastAsia"/>
                      <w:b/>
                      <w:color w:val="000000" w:themeColor="text1"/>
                    </w:rPr>
                    <w:t>作者</w:t>
                  </w:r>
                  <w:r w:rsidRPr="00F17F40">
                    <w:rPr>
                      <w:rFonts w:eastAsia="標楷體"/>
                      <w:b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F77895" w:rsidRPr="00F17F40" w:rsidRDefault="00F77895" w:rsidP="00F77895">
                  <w:pPr>
                    <w:spacing w:line="0" w:lineRule="atLeast"/>
                    <w:rPr>
                      <w:rFonts w:eastAsia="標楷體"/>
                      <w:b/>
                      <w:color w:val="000000" w:themeColor="text1"/>
                    </w:rPr>
                  </w:pPr>
                  <w:r w:rsidRPr="00F17F40">
                    <w:rPr>
                      <w:rFonts w:eastAsia="標楷體" w:hint="eastAsia"/>
                      <w:b/>
                      <w:color w:val="000000" w:themeColor="text1"/>
                    </w:rPr>
                    <w:t>書名</w:t>
                  </w:r>
                  <w:r w:rsidRPr="00F17F40">
                    <w:rPr>
                      <w:rFonts w:eastAsia="標楷體"/>
                      <w:b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F77895" w:rsidRPr="00F17F40" w:rsidRDefault="00F77895" w:rsidP="00F77895">
                  <w:pPr>
                    <w:spacing w:line="0" w:lineRule="atLeast"/>
                    <w:rPr>
                      <w:rFonts w:eastAsia="標楷體"/>
                      <w:b/>
                      <w:color w:val="000000" w:themeColor="text1"/>
                    </w:rPr>
                  </w:pPr>
                  <w:r w:rsidRPr="00F17F40">
                    <w:rPr>
                      <w:rFonts w:eastAsia="標楷體"/>
                      <w:b/>
                      <w:color w:val="000000" w:themeColor="text1"/>
                    </w:rPr>
                    <w:t>出版社</w:t>
                  </w:r>
                </w:p>
              </w:tc>
            </w:tr>
          </w:tbl>
          <w:p w:rsidR="00F77895" w:rsidRPr="00F17F40" w:rsidRDefault="00F77895" w:rsidP="00F77895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F17F4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  <w:p w:rsidR="00F77895" w:rsidRPr="00F17F40" w:rsidRDefault="00F77895" w:rsidP="00F7789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7F40">
              <w:rPr>
                <w:rFonts w:ascii="標楷體" w:eastAsia="標楷體" w:hAnsi="標楷體"/>
                <w:color w:val="000000" w:themeColor="text1"/>
                <w:szCs w:val="24"/>
              </w:rPr>
              <w:t>一貫</w:t>
            </w:r>
            <w:proofErr w:type="gramStart"/>
            <w:r w:rsidRPr="00F17F40">
              <w:rPr>
                <w:rFonts w:ascii="標楷體" w:eastAsia="標楷體" w:hAnsi="標楷體"/>
                <w:color w:val="000000" w:themeColor="text1"/>
                <w:szCs w:val="24"/>
              </w:rPr>
              <w:t>道仙佛聖訓</w:t>
            </w:r>
            <w:proofErr w:type="gramEnd"/>
            <w:r w:rsidRPr="00F17F40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  <w:p w:rsidR="00F77895" w:rsidRPr="00F17F40" w:rsidRDefault="00F77895" w:rsidP="00F7789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7F40">
              <w:rPr>
                <w:rFonts w:ascii="標楷體" w:eastAsia="標楷體" w:hAnsi="標楷體"/>
                <w:color w:val="000000" w:themeColor="text1"/>
                <w:szCs w:val="24"/>
              </w:rPr>
              <w:t>一貫道祖師著作。</w:t>
            </w:r>
          </w:p>
          <w:p w:rsidR="00F77895" w:rsidRPr="00F17F40" w:rsidRDefault="00F77895" w:rsidP="00F7789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聖賢仙佛齊著，《百孝經聖訓》。</w:t>
            </w:r>
            <w:proofErr w:type="gramStart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中：</w:t>
            </w:r>
            <w:proofErr w:type="gramStart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光慧文化</w:t>
            </w:r>
            <w:proofErr w:type="gramEnd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，2007。</w:t>
            </w:r>
          </w:p>
          <w:p w:rsidR="00F77895" w:rsidRPr="00F17F40" w:rsidRDefault="00F77895" w:rsidP="00F7789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萬義</w:t>
            </w:r>
            <w:proofErr w:type="gramStart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昉</w:t>
            </w:r>
            <w:proofErr w:type="gramEnd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等，《百孝經聖訓輯要講義》。</w:t>
            </w:r>
            <w:proofErr w:type="gramStart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中：</w:t>
            </w:r>
            <w:proofErr w:type="gramStart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光慧文化</w:t>
            </w:r>
            <w:proofErr w:type="gramEnd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，2010。</w:t>
            </w:r>
          </w:p>
          <w:p w:rsidR="00F77895" w:rsidRPr="00F17F40" w:rsidRDefault="00F77895" w:rsidP="00F7789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萬義</w:t>
            </w:r>
            <w:proofErr w:type="gramStart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昉</w:t>
            </w:r>
            <w:proofErr w:type="gramEnd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等，《百孝經聖訓輯要語譯》。</w:t>
            </w:r>
            <w:proofErr w:type="gramStart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中：</w:t>
            </w:r>
            <w:proofErr w:type="gramStart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光慧文化</w:t>
            </w:r>
            <w:proofErr w:type="gramEnd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，2010。</w:t>
            </w:r>
          </w:p>
          <w:p w:rsidR="00F77895" w:rsidRPr="00F17F40" w:rsidRDefault="00F77895" w:rsidP="00F7789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劉佩榕編著、吳忠穎插圖，《孝說 百孝經孝悌故事》。南投：</w:t>
            </w:r>
            <w:proofErr w:type="gramStart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光慧文化</w:t>
            </w:r>
            <w:proofErr w:type="gramEnd"/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，2019。</w:t>
            </w:r>
          </w:p>
          <w:p w:rsidR="00F77895" w:rsidRPr="00F17F40" w:rsidRDefault="00F77895" w:rsidP="00F7789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明德出版社出版，《百孝經聖訓輯要講義》。新北市：明德出版社，2014。</w:t>
            </w:r>
          </w:p>
          <w:p w:rsidR="00F77895" w:rsidRPr="00F17F40" w:rsidRDefault="00F77895" w:rsidP="00F7789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明德出版社出版，《孝經</w:t>
            </w:r>
            <w:r w:rsidRPr="00F17F40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—</w:t>
            </w: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—白話譯註》。新北市：明德出版社，2019。</w:t>
            </w:r>
          </w:p>
          <w:p w:rsidR="00F77895" w:rsidRPr="00F17F40" w:rsidRDefault="00F77895" w:rsidP="00F77895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szCs w:val="24"/>
              </w:rPr>
              <w:t>教科書配合自編講義，另行指定。</w:t>
            </w:r>
          </w:p>
          <w:p w:rsidR="00F77895" w:rsidRPr="00F17F40" w:rsidRDefault="00F77895" w:rsidP="00F77895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874CE4" w:rsidRPr="00F17F40" w:rsidRDefault="00874CE4" w:rsidP="008E3C62">
      <w:pPr>
        <w:widowControl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F17F40">
        <w:rPr>
          <w:rFonts w:eastAsia="標楷體"/>
          <w:b/>
          <w:color w:val="000000" w:themeColor="text1"/>
          <w:kern w:val="0"/>
          <w:sz w:val="28"/>
          <w:szCs w:val="28"/>
        </w:rPr>
        <w:t>核心</w:t>
      </w:r>
      <w:r w:rsidR="00207E5B" w:rsidRPr="00F17F40">
        <w:rPr>
          <w:rFonts w:eastAsia="標楷體"/>
          <w:b/>
          <w:color w:val="000000" w:themeColor="text1"/>
          <w:kern w:val="0"/>
          <w:sz w:val="28"/>
          <w:szCs w:val="28"/>
        </w:rPr>
        <w:t>能力</w:t>
      </w:r>
      <w:r w:rsidR="00915181" w:rsidRPr="00F17F40">
        <w:rPr>
          <w:rFonts w:eastAsia="標楷體"/>
          <w:b/>
          <w:color w:val="000000" w:themeColor="text1"/>
          <w:kern w:val="0"/>
          <w:sz w:val="28"/>
          <w:szCs w:val="28"/>
        </w:rPr>
        <w:t>指標</w:t>
      </w:r>
    </w:p>
    <w:p w:rsidR="009C1DDD" w:rsidRPr="00F17F40" w:rsidRDefault="00105D34" w:rsidP="008E3C62">
      <w:pPr>
        <w:widowControl/>
        <w:spacing w:line="440" w:lineRule="exact"/>
        <w:ind w:firstLine="482"/>
        <w:rPr>
          <w:rFonts w:eastAsia="標楷體"/>
          <w:color w:val="000000" w:themeColor="text1"/>
          <w:szCs w:val="24"/>
        </w:rPr>
      </w:pPr>
      <w:r w:rsidRPr="00F17F40">
        <w:rPr>
          <w:rFonts w:eastAsia="標楷體"/>
          <w:color w:val="000000" w:themeColor="text1"/>
          <w:szCs w:val="24"/>
        </w:rPr>
        <w:t>本校</w:t>
      </w:r>
      <w:r w:rsidR="009C1DDD" w:rsidRPr="00F17F40">
        <w:rPr>
          <w:rFonts w:eastAsia="標楷體"/>
          <w:color w:val="000000" w:themeColor="text1"/>
          <w:szCs w:val="24"/>
        </w:rPr>
        <w:t>之教育在於培訓一貫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道修辦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人才，使從學道中堅認道統，培養繼往開來之大抱負，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道化天下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之大理想。從修道中堅定道心，培養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海涵春育之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大器度，慈悲喜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捨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之大仁心。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從講道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中堅守道義，培養高見遠識之大智慧，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一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以貫之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之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大圓通。從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辦道中堅恆道念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，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培養頂劫救世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之大宏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愿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，經天緯地之大作為。從行道中堅貞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道脈，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培養金聲玉色之大節操，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剛毅膽決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之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大勇行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。終極目標期能復興道德文化，重振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正宗道風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，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深入性理真傳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及闡揚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普渡收圓之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殊勝，實踐道之宗旨，渡化眾生，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認理歸真達本還源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，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提倡道化生活</w:t>
      </w:r>
      <w:proofErr w:type="gramEnd"/>
      <w:r w:rsidR="009C1DDD" w:rsidRPr="00F17F40">
        <w:rPr>
          <w:rFonts w:eastAsia="標楷體"/>
          <w:color w:val="000000" w:themeColor="text1"/>
          <w:szCs w:val="24"/>
        </w:rPr>
        <w:t>，以冀世界為大同。</w:t>
      </w:r>
      <w:proofErr w:type="gramStart"/>
      <w:r w:rsidR="009C1DDD" w:rsidRPr="00F17F40">
        <w:rPr>
          <w:rFonts w:eastAsia="標楷體"/>
          <w:color w:val="000000" w:themeColor="text1"/>
          <w:szCs w:val="24"/>
        </w:rPr>
        <w:t>依此</w:t>
      </w:r>
      <w:r w:rsidR="00D25078" w:rsidRPr="00F17F40">
        <w:rPr>
          <w:rFonts w:eastAsia="標楷體"/>
          <w:color w:val="000000" w:themeColor="text1"/>
          <w:szCs w:val="24"/>
        </w:rPr>
        <w:t>訂定</w:t>
      </w:r>
      <w:proofErr w:type="gramEnd"/>
      <w:r w:rsidR="00D25078" w:rsidRPr="00F17F40">
        <w:rPr>
          <w:rFonts w:eastAsia="標楷體"/>
          <w:color w:val="000000" w:themeColor="text1"/>
          <w:szCs w:val="24"/>
        </w:rPr>
        <w:t>核心能力指標如下：</w:t>
      </w:r>
    </w:p>
    <w:p w:rsidR="00A828EA" w:rsidRPr="00F17F40" w:rsidRDefault="00D732CE" w:rsidP="008E3C62">
      <w:pPr>
        <w:widowControl/>
        <w:spacing w:line="440" w:lineRule="exact"/>
        <w:ind w:firstLine="482"/>
        <w:rPr>
          <w:rFonts w:eastAsia="標楷體"/>
          <w:color w:val="000000" w:themeColor="text1"/>
          <w:szCs w:val="24"/>
        </w:rPr>
      </w:pPr>
      <w:r w:rsidRPr="00F17F40">
        <w:rPr>
          <w:rFonts w:eastAsia="標楷體"/>
          <w:color w:val="000000" w:themeColor="text1"/>
          <w:szCs w:val="24"/>
        </w:rPr>
        <w:t>A</w:t>
      </w:r>
      <w:r w:rsidR="00A828EA" w:rsidRPr="00F17F40">
        <w:rPr>
          <w:rFonts w:eastAsia="標楷體"/>
          <w:color w:val="000000" w:themeColor="text1"/>
          <w:szCs w:val="24"/>
        </w:rPr>
        <w:t xml:space="preserve">. </w:t>
      </w:r>
      <w:r w:rsidR="00A828EA" w:rsidRPr="00F17F40">
        <w:rPr>
          <w:rFonts w:eastAsia="標楷體"/>
          <w:color w:val="000000" w:themeColor="text1"/>
          <w:szCs w:val="24"/>
        </w:rPr>
        <w:t>具備宗教研究方法與文獻研究的能力。</w:t>
      </w:r>
    </w:p>
    <w:p w:rsidR="00A828EA" w:rsidRPr="00F17F40" w:rsidRDefault="00D732CE" w:rsidP="008E3C62">
      <w:pPr>
        <w:widowControl/>
        <w:spacing w:line="440" w:lineRule="exact"/>
        <w:ind w:firstLine="482"/>
        <w:rPr>
          <w:rFonts w:eastAsia="標楷體"/>
          <w:color w:val="000000" w:themeColor="text1"/>
          <w:szCs w:val="24"/>
        </w:rPr>
      </w:pPr>
      <w:r w:rsidRPr="00F17F40">
        <w:rPr>
          <w:rFonts w:eastAsia="標楷體"/>
          <w:color w:val="000000" w:themeColor="text1"/>
          <w:szCs w:val="24"/>
        </w:rPr>
        <w:t>B</w:t>
      </w:r>
      <w:r w:rsidR="00A828EA" w:rsidRPr="00F17F40">
        <w:rPr>
          <w:rFonts w:eastAsia="標楷體"/>
          <w:color w:val="000000" w:themeColor="text1"/>
          <w:szCs w:val="24"/>
        </w:rPr>
        <w:t xml:space="preserve">. </w:t>
      </w:r>
      <w:r w:rsidR="00A828EA" w:rsidRPr="00F17F40">
        <w:rPr>
          <w:rFonts w:eastAsia="標楷體"/>
          <w:color w:val="000000" w:themeColor="text1"/>
          <w:szCs w:val="24"/>
        </w:rPr>
        <w:t>具備一貫道道義研究與論述的能力。</w:t>
      </w:r>
    </w:p>
    <w:p w:rsidR="00A828EA" w:rsidRPr="00F17F40" w:rsidRDefault="00D732CE" w:rsidP="008E3C62">
      <w:pPr>
        <w:widowControl/>
        <w:spacing w:line="440" w:lineRule="exact"/>
        <w:ind w:firstLine="482"/>
        <w:rPr>
          <w:rFonts w:eastAsia="標楷體"/>
          <w:color w:val="000000" w:themeColor="text1"/>
          <w:szCs w:val="24"/>
        </w:rPr>
      </w:pPr>
      <w:r w:rsidRPr="00F17F40">
        <w:rPr>
          <w:rFonts w:eastAsia="標楷體"/>
          <w:color w:val="000000" w:themeColor="text1"/>
          <w:szCs w:val="24"/>
        </w:rPr>
        <w:t>C</w:t>
      </w:r>
      <w:r w:rsidR="00A828EA" w:rsidRPr="00F17F40">
        <w:rPr>
          <w:rFonts w:eastAsia="標楷體"/>
          <w:color w:val="000000" w:themeColor="text1"/>
          <w:szCs w:val="24"/>
        </w:rPr>
        <w:t xml:space="preserve">. </w:t>
      </w:r>
      <w:r w:rsidR="00A828EA" w:rsidRPr="00F17F40">
        <w:rPr>
          <w:rFonts w:eastAsia="標楷體"/>
          <w:color w:val="000000" w:themeColor="text1"/>
          <w:szCs w:val="24"/>
        </w:rPr>
        <w:t>具備一貫道經典、聖訓詮釋的能力。</w:t>
      </w:r>
    </w:p>
    <w:p w:rsidR="00A828EA" w:rsidRPr="00F17F40" w:rsidRDefault="00D732CE" w:rsidP="008E3C62">
      <w:pPr>
        <w:widowControl/>
        <w:spacing w:line="440" w:lineRule="exact"/>
        <w:ind w:firstLine="482"/>
        <w:rPr>
          <w:rFonts w:eastAsia="標楷體"/>
          <w:color w:val="000000" w:themeColor="text1"/>
          <w:szCs w:val="24"/>
        </w:rPr>
      </w:pPr>
      <w:r w:rsidRPr="00F17F40">
        <w:rPr>
          <w:rFonts w:eastAsia="標楷體"/>
          <w:color w:val="000000" w:themeColor="text1"/>
          <w:szCs w:val="24"/>
        </w:rPr>
        <w:t>D</w:t>
      </w:r>
      <w:r w:rsidR="00A828EA" w:rsidRPr="00F17F40">
        <w:rPr>
          <w:rFonts w:eastAsia="標楷體"/>
          <w:color w:val="000000" w:themeColor="text1"/>
          <w:szCs w:val="24"/>
        </w:rPr>
        <w:t xml:space="preserve">. </w:t>
      </w:r>
      <w:r w:rsidR="00A828EA" w:rsidRPr="00F17F40">
        <w:rPr>
          <w:rFonts w:eastAsia="標楷體"/>
          <w:color w:val="000000" w:themeColor="text1"/>
          <w:szCs w:val="24"/>
        </w:rPr>
        <w:t>具備一貫道</w:t>
      </w:r>
      <w:r w:rsidR="001F05F0" w:rsidRPr="00F17F40">
        <w:rPr>
          <w:rFonts w:eastAsia="標楷體"/>
          <w:color w:val="000000" w:themeColor="text1"/>
          <w:szCs w:val="24"/>
        </w:rPr>
        <w:t>修辦</w:t>
      </w:r>
      <w:r w:rsidR="006104C2" w:rsidRPr="00F17F40">
        <w:rPr>
          <w:rFonts w:eastAsia="標楷體"/>
          <w:color w:val="000000" w:themeColor="text1"/>
          <w:szCs w:val="24"/>
        </w:rPr>
        <w:t>實踐</w:t>
      </w:r>
      <w:r w:rsidR="00A828EA" w:rsidRPr="00F17F40">
        <w:rPr>
          <w:rFonts w:eastAsia="標楷體"/>
          <w:color w:val="000000" w:themeColor="text1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F17F40">
        <w:rPr>
          <w:rFonts w:eastAsia="標楷體"/>
          <w:color w:val="000000" w:themeColor="text1"/>
          <w:szCs w:val="24"/>
        </w:rPr>
        <w:t>E</w:t>
      </w:r>
      <w:r w:rsidR="00A828EA" w:rsidRPr="00F17F40">
        <w:rPr>
          <w:rFonts w:eastAsia="標楷體"/>
          <w:color w:val="000000" w:themeColor="text1"/>
          <w:szCs w:val="24"/>
        </w:rPr>
        <w:t xml:space="preserve">. </w:t>
      </w:r>
      <w:r w:rsidR="006104C2" w:rsidRPr="00F17F40">
        <w:rPr>
          <w:rFonts w:eastAsia="標楷體"/>
          <w:color w:val="000000" w:themeColor="text1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92" w:rsidRDefault="00067592" w:rsidP="00CA0D4D">
      <w:r>
        <w:separator/>
      </w:r>
    </w:p>
  </w:endnote>
  <w:endnote w:type="continuationSeparator" w:id="0">
    <w:p w:rsidR="00067592" w:rsidRDefault="00067592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92" w:rsidRDefault="00067592" w:rsidP="00CA0D4D">
      <w:r>
        <w:separator/>
      </w:r>
    </w:p>
  </w:footnote>
  <w:footnote w:type="continuationSeparator" w:id="0">
    <w:p w:rsidR="00067592" w:rsidRDefault="00067592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67592"/>
    <w:rsid w:val="00072212"/>
    <w:rsid w:val="00085D37"/>
    <w:rsid w:val="0009571E"/>
    <w:rsid w:val="000C5830"/>
    <w:rsid w:val="000E25BC"/>
    <w:rsid w:val="000E375A"/>
    <w:rsid w:val="000E79B2"/>
    <w:rsid w:val="000F29F8"/>
    <w:rsid w:val="000F6CFF"/>
    <w:rsid w:val="00101FC7"/>
    <w:rsid w:val="00105D34"/>
    <w:rsid w:val="0011011C"/>
    <w:rsid w:val="00154580"/>
    <w:rsid w:val="00173C6E"/>
    <w:rsid w:val="00174FF0"/>
    <w:rsid w:val="001836DD"/>
    <w:rsid w:val="00187927"/>
    <w:rsid w:val="00193EB3"/>
    <w:rsid w:val="001B48D0"/>
    <w:rsid w:val="001C0839"/>
    <w:rsid w:val="001D0C86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565C7"/>
    <w:rsid w:val="00286CAE"/>
    <w:rsid w:val="002947E5"/>
    <w:rsid w:val="002A050B"/>
    <w:rsid w:val="002C1B52"/>
    <w:rsid w:val="002C3122"/>
    <w:rsid w:val="002C5FB4"/>
    <w:rsid w:val="002E06E3"/>
    <w:rsid w:val="002E5435"/>
    <w:rsid w:val="002E5693"/>
    <w:rsid w:val="002E6C8B"/>
    <w:rsid w:val="00300F90"/>
    <w:rsid w:val="00303AF5"/>
    <w:rsid w:val="00343655"/>
    <w:rsid w:val="00361175"/>
    <w:rsid w:val="0036358B"/>
    <w:rsid w:val="003713E4"/>
    <w:rsid w:val="00375BA3"/>
    <w:rsid w:val="00395500"/>
    <w:rsid w:val="00397880"/>
    <w:rsid w:val="003A3D0D"/>
    <w:rsid w:val="003B2D43"/>
    <w:rsid w:val="003E2EDB"/>
    <w:rsid w:val="003E7997"/>
    <w:rsid w:val="003F3188"/>
    <w:rsid w:val="00414BF8"/>
    <w:rsid w:val="00415A3F"/>
    <w:rsid w:val="0044625C"/>
    <w:rsid w:val="0049535F"/>
    <w:rsid w:val="004A1F55"/>
    <w:rsid w:val="004A22A2"/>
    <w:rsid w:val="004A2B6D"/>
    <w:rsid w:val="004A5FE7"/>
    <w:rsid w:val="004B2169"/>
    <w:rsid w:val="004C0263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22303"/>
    <w:rsid w:val="005303F6"/>
    <w:rsid w:val="00547ABA"/>
    <w:rsid w:val="00551E3D"/>
    <w:rsid w:val="005A3039"/>
    <w:rsid w:val="005A7B83"/>
    <w:rsid w:val="005C08B8"/>
    <w:rsid w:val="005D0B6F"/>
    <w:rsid w:val="005E32A2"/>
    <w:rsid w:val="005F0FCC"/>
    <w:rsid w:val="006104C2"/>
    <w:rsid w:val="00611D06"/>
    <w:rsid w:val="0062028A"/>
    <w:rsid w:val="00626FF8"/>
    <w:rsid w:val="006538E5"/>
    <w:rsid w:val="006625C8"/>
    <w:rsid w:val="006960C3"/>
    <w:rsid w:val="00697B92"/>
    <w:rsid w:val="006A1492"/>
    <w:rsid w:val="006C01A2"/>
    <w:rsid w:val="006C0F73"/>
    <w:rsid w:val="006C54A8"/>
    <w:rsid w:val="006D711E"/>
    <w:rsid w:val="006E4D3E"/>
    <w:rsid w:val="006F0AB8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D22DE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C15E0"/>
    <w:rsid w:val="008D4A11"/>
    <w:rsid w:val="008E3C62"/>
    <w:rsid w:val="008E6FE5"/>
    <w:rsid w:val="008F553A"/>
    <w:rsid w:val="009022ED"/>
    <w:rsid w:val="0090382E"/>
    <w:rsid w:val="009039C7"/>
    <w:rsid w:val="00910F35"/>
    <w:rsid w:val="00913163"/>
    <w:rsid w:val="00915181"/>
    <w:rsid w:val="00916851"/>
    <w:rsid w:val="0092015D"/>
    <w:rsid w:val="00937098"/>
    <w:rsid w:val="00952D46"/>
    <w:rsid w:val="00980C06"/>
    <w:rsid w:val="009815A7"/>
    <w:rsid w:val="00990ABB"/>
    <w:rsid w:val="00991AF9"/>
    <w:rsid w:val="00993081"/>
    <w:rsid w:val="009B0AD4"/>
    <w:rsid w:val="009B4266"/>
    <w:rsid w:val="009B6AC3"/>
    <w:rsid w:val="009C1DDD"/>
    <w:rsid w:val="009E0703"/>
    <w:rsid w:val="009E7AFB"/>
    <w:rsid w:val="009F4285"/>
    <w:rsid w:val="009F6C11"/>
    <w:rsid w:val="00A16395"/>
    <w:rsid w:val="00A3091A"/>
    <w:rsid w:val="00A33476"/>
    <w:rsid w:val="00A65097"/>
    <w:rsid w:val="00A828EA"/>
    <w:rsid w:val="00A85F04"/>
    <w:rsid w:val="00AA149A"/>
    <w:rsid w:val="00AA2F45"/>
    <w:rsid w:val="00AB4621"/>
    <w:rsid w:val="00AC4EAA"/>
    <w:rsid w:val="00B10567"/>
    <w:rsid w:val="00B22DD2"/>
    <w:rsid w:val="00B27EF0"/>
    <w:rsid w:val="00B3435F"/>
    <w:rsid w:val="00B52DB8"/>
    <w:rsid w:val="00B53952"/>
    <w:rsid w:val="00B56D08"/>
    <w:rsid w:val="00B61083"/>
    <w:rsid w:val="00B74B2B"/>
    <w:rsid w:val="00B86F4C"/>
    <w:rsid w:val="00BA4BCA"/>
    <w:rsid w:val="00BC2325"/>
    <w:rsid w:val="00BD0535"/>
    <w:rsid w:val="00BD07A5"/>
    <w:rsid w:val="00BD2F0D"/>
    <w:rsid w:val="00BE3B32"/>
    <w:rsid w:val="00BE7A2C"/>
    <w:rsid w:val="00BE7F09"/>
    <w:rsid w:val="00BF08B1"/>
    <w:rsid w:val="00BF194A"/>
    <w:rsid w:val="00C01F93"/>
    <w:rsid w:val="00C05BC7"/>
    <w:rsid w:val="00C24748"/>
    <w:rsid w:val="00C33B16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3C7D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46CC2"/>
    <w:rsid w:val="00E648E2"/>
    <w:rsid w:val="00E719E0"/>
    <w:rsid w:val="00E73233"/>
    <w:rsid w:val="00E948C7"/>
    <w:rsid w:val="00E957D8"/>
    <w:rsid w:val="00EA0D3F"/>
    <w:rsid w:val="00EA3291"/>
    <w:rsid w:val="00EB11C4"/>
    <w:rsid w:val="00ED2C6C"/>
    <w:rsid w:val="00ED711C"/>
    <w:rsid w:val="00ED7CAF"/>
    <w:rsid w:val="00EE2D4B"/>
    <w:rsid w:val="00F17F40"/>
    <w:rsid w:val="00F32EE0"/>
    <w:rsid w:val="00F53E05"/>
    <w:rsid w:val="00F61600"/>
    <w:rsid w:val="00F74EF2"/>
    <w:rsid w:val="00F77895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2260</Characters>
  <Application>Microsoft Office Word</Application>
  <DocSecurity>0</DocSecurity>
  <Lines>18</Lines>
  <Paragraphs>5</Paragraphs>
  <ScaleCrop>false</ScaleCrop>
  <Company>稻江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2</cp:revision>
  <cp:lastPrinted>2007-02-27T08:23:00Z</cp:lastPrinted>
  <dcterms:created xsi:type="dcterms:W3CDTF">2024-07-16T23:48:00Z</dcterms:created>
  <dcterms:modified xsi:type="dcterms:W3CDTF">2024-07-16T23:48:00Z</dcterms:modified>
</cp:coreProperties>
</file>